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7B33C" w14:textId="77777777" w:rsidR="00EE0415" w:rsidRPr="00EE0415" w:rsidRDefault="00EE0415" w:rsidP="00930D35">
      <w:pPr>
        <w:rPr>
          <w:rFonts w:ascii="Georgia" w:hAnsi="Georgia" w:cs="Arial"/>
          <w:b/>
          <w:iCs/>
          <w:color w:val="000000"/>
          <w:sz w:val="20"/>
          <w:szCs w:val="20"/>
        </w:rPr>
      </w:pPr>
      <w:bookmarkStart w:id="0" w:name="_GoBack"/>
      <w:bookmarkEnd w:id="0"/>
    </w:p>
    <w:p w14:paraId="2B2FE21F" w14:textId="77777777" w:rsidR="009C248D" w:rsidRDefault="009C248D" w:rsidP="009C248D">
      <w:pPr>
        <w:contextualSpacing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Městský úřad Klatovy</w:t>
      </w:r>
    </w:p>
    <w:p w14:paraId="67028086" w14:textId="77777777" w:rsidR="009C248D" w:rsidRDefault="009C248D" w:rsidP="009C248D">
      <w:pPr>
        <w:contextualSpacing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Odbor životního prostředí</w:t>
      </w:r>
    </w:p>
    <w:p w14:paraId="66097689" w14:textId="77777777" w:rsidR="009C248D" w:rsidRPr="00FE7FD7" w:rsidRDefault="009C248D" w:rsidP="009C248D">
      <w:pPr>
        <w:contextualSpacing/>
        <w:jc w:val="both"/>
        <w:rPr>
          <w:rFonts w:ascii="Georgia" w:hAnsi="Georgia"/>
          <w:b/>
        </w:rPr>
      </w:pPr>
      <w:r w:rsidRPr="00FE7FD7">
        <w:rPr>
          <w:rFonts w:ascii="Georgia" w:hAnsi="Georgia"/>
          <w:b/>
        </w:rPr>
        <w:t>nám. Míru 62, 339 01 Klatovy</w:t>
      </w:r>
    </w:p>
    <w:p w14:paraId="44B4F9AE" w14:textId="3BBF97A7" w:rsidR="00EE0415" w:rsidRPr="00EE0415" w:rsidRDefault="00EE0415" w:rsidP="00EE0415">
      <w:pPr>
        <w:tabs>
          <w:tab w:val="left" w:pos="1276"/>
        </w:tabs>
        <w:autoSpaceDE w:val="0"/>
        <w:autoSpaceDN w:val="0"/>
        <w:adjustRightInd w:val="0"/>
        <w:rPr>
          <w:rStyle w:val="Zvraznn"/>
          <w:rFonts w:ascii="Georgia" w:hAnsi="Georgia" w:cs="Arial"/>
          <w:b/>
          <w:sz w:val="20"/>
          <w:szCs w:val="20"/>
        </w:rPr>
      </w:pPr>
      <w:r w:rsidRPr="00473DF8">
        <w:rPr>
          <w:i/>
          <w:iCs/>
          <w:sz w:val="22"/>
          <w:szCs w:val="22"/>
        </w:rPr>
        <w:t>____________</w:t>
      </w:r>
      <w:r w:rsidRPr="00EE0415">
        <w:rPr>
          <w:rStyle w:val="Zvraznn"/>
          <w:rFonts w:ascii="Georgia" w:hAnsi="Georgia" w:cs="Arial"/>
          <w:b/>
          <w:sz w:val="20"/>
          <w:szCs w:val="20"/>
        </w:rPr>
        <w:t>________________</w:t>
      </w:r>
    </w:p>
    <w:p w14:paraId="6DDB72FB" w14:textId="77777777" w:rsidR="00EE0415" w:rsidRPr="00EE0415" w:rsidRDefault="00EE0415" w:rsidP="00EE0415">
      <w:pPr>
        <w:tabs>
          <w:tab w:val="left" w:pos="1276"/>
        </w:tabs>
        <w:autoSpaceDE w:val="0"/>
        <w:autoSpaceDN w:val="0"/>
        <w:adjustRightInd w:val="0"/>
        <w:rPr>
          <w:rFonts w:ascii="Georgia" w:hAnsi="Georgia" w:cs="Arial"/>
          <w:b/>
          <w:sz w:val="20"/>
          <w:szCs w:val="20"/>
        </w:rPr>
      </w:pPr>
      <w:r w:rsidRPr="00EE0415">
        <w:rPr>
          <w:rFonts w:ascii="Georgia" w:hAnsi="Georgia" w:cs="Arial"/>
          <w:b/>
          <w:sz w:val="20"/>
          <w:szCs w:val="20"/>
        </w:rPr>
        <w:t>datovou schránkou</w:t>
      </w:r>
    </w:p>
    <w:p w14:paraId="16D7012B" w14:textId="77777777" w:rsidR="00EE0415" w:rsidRPr="00EE0415" w:rsidRDefault="00EE0415" w:rsidP="00EE0415">
      <w:pPr>
        <w:tabs>
          <w:tab w:val="left" w:pos="1276"/>
        </w:tabs>
        <w:autoSpaceDE w:val="0"/>
        <w:autoSpaceDN w:val="0"/>
        <w:adjustRightInd w:val="0"/>
        <w:rPr>
          <w:rFonts w:ascii="Georgia" w:hAnsi="Georgia" w:cs="Arial"/>
          <w:b/>
          <w:sz w:val="20"/>
          <w:szCs w:val="20"/>
        </w:rPr>
      </w:pPr>
    </w:p>
    <w:p w14:paraId="51549D5F" w14:textId="1A04AF62" w:rsidR="00EE0415" w:rsidRDefault="00EE0415" w:rsidP="00EE0415">
      <w:pPr>
        <w:tabs>
          <w:tab w:val="left" w:pos="1276"/>
        </w:tabs>
        <w:autoSpaceDE w:val="0"/>
        <w:autoSpaceDN w:val="0"/>
        <w:adjustRightInd w:val="0"/>
        <w:rPr>
          <w:rFonts w:ascii="Georgia" w:hAnsi="Georgia" w:cs="Arial"/>
          <w:sz w:val="20"/>
          <w:szCs w:val="20"/>
        </w:rPr>
      </w:pPr>
      <w:r w:rsidRPr="00EE0415">
        <w:rPr>
          <w:rFonts w:ascii="Georgia" w:hAnsi="Georgia" w:cs="Arial"/>
          <w:b/>
          <w:sz w:val="20"/>
          <w:szCs w:val="20"/>
        </w:rPr>
        <w:tab/>
      </w:r>
      <w:r w:rsidRPr="00EE0415">
        <w:rPr>
          <w:rFonts w:ascii="Georgia" w:hAnsi="Georgia" w:cs="Arial"/>
          <w:b/>
          <w:sz w:val="20"/>
          <w:szCs w:val="20"/>
        </w:rPr>
        <w:tab/>
      </w:r>
      <w:r w:rsidRPr="00EE0415">
        <w:rPr>
          <w:rFonts w:ascii="Georgia" w:hAnsi="Georgia" w:cs="Arial"/>
          <w:b/>
          <w:sz w:val="20"/>
          <w:szCs w:val="20"/>
        </w:rPr>
        <w:tab/>
      </w:r>
      <w:r w:rsidRPr="00EE0415">
        <w:rPr>
          <w:rFonts w:ascii="Georgia" w:hAnsi="Georgia" w:cs="Arial"/>
          <w:b/>
          <w:sz w:val="20"/>
          <w:szCs w:val="20"/>
        </w:rPr>
        <w:tab/>
      </w:r>
      <w:r w:rsidRPr="00EE0415">
        <w:rPr>
          <w:rFonts w:ascii="Georgia" w:hAnsi="Georgia" w:cs="Arial"/>
          <w:b/>
          <w:sz w:val="20"/>
          <w:szCs w:val="20"/>
        </w:rPr>
        <w:tab/>
      </w:r>
      <w:r w:rsidRPr="00EE0415">
        <w:rPr>
          <w:rFonts w:ascii="Georgia" w:hAnsi="Georgia" w:cs="Arial"/>
          <w:b/>
          <w:sz w:val="20"/>
          <w:szCs w:val="20"/>
        </w:rPr>
        <w:tab/>
      </w:r>
      <w:r w:rsidRPr="00EE0415">
        <w:rPr>
          <w:rFonts w:ascii="Georgia" w:hAnsi="Georgia" w:cs="Arial"/>
          <w:b/>
          <w:sz w:val="20"/>
          <w:szCs w:val="20"/>
        </w:rPr>
        <w:tab/>
      </w:r>
      <w:r w:rsidRPr="00EE0415">
        <w:rPr>
          <w:rFonts w:ascii="Georgia" w:hAnsi="Georgia" w:cs="Arial"/>
          <w:b/>
          <w:sz w:val="20"/>
          <w:szCs w:val="20"/>
        </w:rPr>
        <w:tab/>
      </w:r>
      <w:r w:rsidRPr="00EE0415">
        <w:rPr>
          <w:rFonts w:ascii="Georgia" w:hAnsi="Georgia" w:cs="Arial"/>
          <w:sz w:val="20"/>
          <w:szCs w:val="20"/>
        </w:rPr>
        <w:t>V</w:t>
      </w:r>
      <w:r w:rsidR="00473DF8">
        <w:rPr>
          <w:rFonts w:ascii="Georgia" w:hAnsi="Georgia" w:cs="Arial"/>
          <w:sz w:val="20"/>
          <w:szCs w:val="20"/>
        </w:rPr>
        <w:t xml:space="preserve"> Klatovech dne </w:t>
      </w:r>
      <w:r w:rsidR="003F094D">
        <w:rPr>
          <w:rFonts w:ascii="Georgia" w:hAnsi="Georgia" w:cs="Arial"/>
          <w:sz w:val="20"/>
          <w:szCs w:val="20"/>
        </w:rPr>
        <w:t>13</w:t>
      </w:r>
      <w:r w:rsidR="00473DF8">
        <w:rPr>
          <w:rFonts w:ascii="Georgia" w:hAnsi="Georgia" w:cs="Arial"/>
          <w:sz w:val="20"/>
          <w:szCs w:val="20"/>
        </w:rPr>
        <w:t xml:space="preserve">. listopadu </w:t>
      </w:r>
      <w:r w:rsidRPr="00EE0415">
        <w:rPr>
          <w:rFonts w:ascii="Georgia" w:hAnsi="Georgia" w:cs="Arial"/>
          <w:sz w:val="20"/>
          <w:szCs w:val="20"/>
        </w:rPr>
        <w:t>2023</w:t>
      </w:r>
    </w:p>
    <w:p w14:paraId="3A92F95C" w14:textId="77777777" w:rsidR="00EE0415" w:rsidRPr="00EE0415" w:rsidRDefault="00EE0415" w:rsidP="00EE0415">
      <w:pPr>
        <w:tabs>
          <w:tab w:val="left" w:pos="1276"/>
        </w:tabs>
        <w:autoSpaceDE w:val="0"/>
        <w:autoSpaceDN w:val="0"/>
        <w:adjustRightInd w:val="0"/>
        <w:rPr>
          <w:rFonts w:ascii="Georgia" w:hAnsi="Georgia" w:cs="Arial"/>
          <w:sz w:val="20"/>
          <w:szCs w:val="20"/>
        </w:rPr>
      </w:pPr>
    </w:p>
    <w:p w14:paraId="36261BAE" w14:textId="77777777" w:rsidR="00EE0415" w:rsidRPr="00EE0415" w:rsidRDefault="00EE0415" w:rsidP="00EE0415">
      <w:pPr>
        <w:tabs>
          <w:tab w:val="left" w:pos="1276"/>
        </w:tabs>
        <w:autoSpaceDE w:val="0"/>
        <w:autoSpaceDN w:val="0"/>
        <w:adjustRightInd w:val="0"/>
        <w:rPr>
          <w:rFonts w:ascii="Georgia" w:hAnsi="Georgia" w:cs="Arial"/>
          <w:b/>
          <w:sz w:val="20"/>
          <w:szCs w:val="20"/>
        </w:rPr>
      </w:pPr>
    </w:p>
    <w:p w14:paraId="6F00B7B4" w14:textId="738E0D88" w:rsidR="00EE0415" w:rsidRPr="005A3784" w:rsidRDefault="009C248D" w:rsidP="00EE0415">
      <w:pPr>
        <w:tabs>
          <w:tab w:val="left" w:pos="1276"/>
        </w:tabs>
        <w:autoSpaceDE w:val="0"/>
        <w:autoSpaceDN w:val="0"/>
        <w:adjustRightInd w:val="0"/>
        <w:rPr>
          <w:rFonts w:ascii="Georgia" w:hAnsi="Georgia" w:cstheme="minorHAnsi"/>
        </w:rPr>
      </w:pPr>
      <w:r w:rsidRPr="005A3784">
        <w:rPr>
          <w:rFonts w:ascii="Georgia" w:hAnsi="Georgia" w:cstheme="minorHAnsi"/>
        </w:rPr>
        <w:t>Sp. zn. ZN/ŽP/1491/22</w:t>
      </w:r>
    </w:p>
    <w:p w14:paraId="2B7053B3" w14:textId="77777777" w:rsidR="00EE0415" w:rsidRPr="00EE0415" w:rsidRDefault="00EE0415" w:rsidP="00EE0415">
      <w:pPr>
        <w:tabs>
          <w:tab w:val="left" w:pos="1276"/>
        </w:tabs>
        <w:autoSpaceDE w:val="0"/>
        <w:autoSpaceDN w:val="0"/>
        <w:adjustRightInd w:val="0"/>
        <w:rPr>
          <w:rFonts w:ascii="Georgia" w:hAnsi="Georgia" w:cs="Arial"/>
          <w:sz w:val="20"/>
          <w:szCs w:val="20"/>
        </w:rPr>
      </w:pPr>
    </w:p>
    <w:p w14:paraId="1AFCCE6D" w14:textId="77777777" w:rsidR="00EE0415" w:rsidRPr="00EE0415" w:rsidRDefault="00EE0415" w:rsidP="00EE0415">
      <w:pPr>
        <w:tabs>
          <w:tab w:val="left" w:pos="1276"/>
        </w:tabs>
        <w:autoSpaceDE w:val="0"/>
        <w:autoSpaceDN w:val="0"/>
        <w:adjustRightInd w:val="0"/>
        <w:rPr>
          <w:rFonts w:ascii="Georgia" w:hAnsi="Georgia" w:cs="Arial"/>
          <w:b/>
          <w:sz w:val="20"/>
          <w:szCs w:val="20"/>
        </w:rPr>
      </w:pPr>
    </w:p>
    <w:p w14:paraId="6F87E417" w14:textId="77777777" w:rsidR="00EE0415" w:rsidRPr="00EE0415" w:rsidRDefault="00EE0415" w:rsidP="00EE0415">
      <w:pPr>
        <w:tabs>
          <w:tab w:val="left" w:pos="1276"/>
        </w:tabs>
        <w:autoSpaceDE w:val="0"/>
        <w:autoSpaceDN w:val="0"/>
        <w:adjustRightInd w:val="0"/>
        <w:rPr>
          <w:rFonts w:ascii="Georgia" w:hAnsi="Georgia" w:cs="Arial"/>
          <w:b/>
          <w:sz w:val="20"/>
          <w:szCs w:val="20"/>
        </w:rPr>
      </w:pPr>
    </w:p>
    <w:p w14:paraId="32C238FE" w14:textId="77777777" w:rsidR="005A3784" w:rsidRDefault="009C248D" w:rsidP="00EE0415">
      <w:pPr>
        <w:jc w:val="both"/>
        <w:rPr>
          <w:rFonts w:ascii="Georgia" w:hAnsi="Georgia" w:cs="Arial"/>
          <w:b/>
          <w:bCs/>
          <w:sz w:val="28"/>
          <w:szCs w:val="28"/>
        </w:rPr>
      </w:pPr>
      <w:r w:rsidRPr="0028228A">
        <w:rPr>
          <w:rFonts w:ascii="Georgia" w:hAnsi="Georgia" w:cs="Arial"/>
          <w:b/>
          <w:bCs/>
          <w:sz w:val="28"/>
          <w:szCs w:val="28"/>
        </w:rPr>
        <w:t xml:space="preserve">Podnět k zahájení přezkumného řízení </w:t>
      </w:r>
    </w:p>
    <w:p w14:paraId="61CE708A" w14:textId="4A8A328D" w:rsidR="00EE0415" w:rsidRPr="0028228A" w:rsidRDefault="009C248D" w:rsidP="00EE0415">
      <w:pPr>
        <w:jc w:val="both"/>
        <w:rPr>
          <w:rFonts w:ascii="Georgia" w:hAnsi="Georgia" w:cs="Arial"/>
          <w:b/>
          <w:bCs/>
          <w:sz w:val="28"/>
          <w:szCs w:val="28"/>
        </w:rPr>
      </w:pPr>
      <w:r w:rsidRPr="0028228A">
        <w:rPr>
          <w:rFonts w:ascii="Georgia" w:hAnsi="Georgia" w:cs="Arial"/>
          <w:b/>
          <w:bCs/>
          <w:sz w:val="28"/>
          <w:szCs w:val="28"/>
        </w:rPr>
        <w:t>ve smyslu § 94 správního řádu</w:t>
      </w:r>
    </w:p>
    <w:p w14:paraId="47C04C6D" w14:textId="77777777" w:rsidR="00EE0415" w:rsidRPr="00EE0415" w:rsidRDefault="00EE0415" w:rsidP="00EE0415">
      <w:pPr>
        <w:rPr>
          <w:rFonts w:ascii="Georgia" w:hAnsi="Georgia" w:cs="Arial"/>
          <w:b/>
          <w:sz w:val="20"/>
          <w:szCs w:val="20"/>
        </w:rPr>
      </w:pPr>
    </w:p>
    <w:p w14:paraId="3740D9D3" w14:textId="748FFEE6" w:rsidR="00EE0415" w:rsidRPr="00EE0415" w:rsidRDefault="00EE0415" w:rsidP="00EE0415">
      <w:pPr>
        <w:rPr>
          <w:rFonts w:ascii="Georgia" w:hAnsi="Georgia" w:cs="Arial"/>
          <w:b/>
          <w:sz w:val="20"/>
          <w:szCs w:val="20"/>
        </w:rPr>
      </w:pPr>
      <w:r w:rsidRPr="00EE0415">
        <w:rPr>
          <w:rFonts w:ascii="Georgia" w:hAnsi="Georgia" w:cs="Arial"/>
          <w:b/>
          <w:sz w:val="20"/>
          <w:szCs w:val="20"/>
        </w:rPr>
        <w:t>____________________________________________________</w:t>
      </w:r>
      <w:r w:rsidR="00381D8D">
        <w:rPr>
          <w:rFonts w:ascii="Georgia" w:hAnsi="Georgia" w:cs="Arial"/>
          <w:b/>
          <w:sz w:val="20"/>
          <w:szCs w:val="20"/>
        </w:rPr>
        <w:t>____________</w:t>
      </w:r>
    </w:p>
    <w:p w14:paraId="4DF14087" w14:textId="77777777" w:rsidR="00EE0415" w:rsidRPr="00EE0415" w:rsidRDefault="00EE0415" w:rsidP="00EE0415">
      <w:pPr>
        <w:jc w:val="both"/>
        <w:rPr>
          <w:rFonts w:ascii="Georgia" w:hAnsi="Georgia" w:cs="Arial"/>
          <w:b/>
          <w:sz w:val="20"/>
          <w:szCs w:val="20"/>
        </w:rPr>
      </w:pPr>
    </w:p>
    <w:p w14:paraId="5AC68701" w14:textId="77777777" w:rsidR="00EE0415" w:rsidRDefault="00EE0415" w:rsidP="00EE0415">
      <w:pPr>
        <w:jc w:val="both"/>
        <w:rPr>
          <w:rFonts w:ascii="Georgia" w:hAnsi="Georgia" w:cs="Arial"/>
          <w:bCs/>
          <w:sz w:val="20"/>
          <w:szCs w:val="20"/>
        </w:rPr>
      </w:pPr>
    </w:p>
    <w:p w14:paraId="2141F53E" w14:textId="77777777" w:rsidR="009C248D" w:rsidRDefault="009C248D" w:rsidP="00EE0415">
      <w:pPr>
        <w:jc w:val="both"/>
        <w:rPr>
          <w:rFonts w:ascii="Georgia" w:hAnsi="Georgia" w:cs="Arial"/>
          <w:bCs/>
          <w:sz w:val="22"/>
          <w:szCs w:val="22"/>
        </w:rPr>
      </w:pPr>
    </w:p>
    <w:p w14:paraId="5447FC8B" w14:textId="61891742" w:rsidR="009C248D" w:rsidRPr="0028228A" w:rsidRDefault="009C248D" w:rsidP="0028228A">
      <w:pPr>
        <w:autoSpaceDE w:val="0"/>
        <w:autoSpaceDN w:val="0"/>
        <w:adjustRightInd w:val="0"/>
        <w:jc w:val="both"/>
        <w:rPr>
          <w:rFonts w:ascii="Georgia" w:hAnsi="Georgia" w:cs="Arial-BoldMT"/>
          <w:b/>
          <w:bCs/>
          <w:sz w:val="23"/>
          <w:szCs w:val="23"/>
        </w:rPr>
      </w:pPr>
      <w:r w:rsidRPr="0028228A">
        <w:rPr>
          <w:rFonts w:ascii="Georgia" w:hAnsi="Georgia" w:cs="Arial"/>
          <w:bCs/>
          <w:sz w:val="22"/>
          <w:szCs w:val="22"/>
        </w:rPr>
        <w:t xml:space="preserve">Dne 6.3.2023 došlo Ing. Gabrielou Klimentovou k vydání kolaudačního rozhodnutí č.j. </w:t>
      </w:r>
      <w:r w:rsidRPr="0028228A">
        <w:rPr>
          <w:rFonts w:ascii="Georgia" w:hAnsi="Georgia" w:cs="Arial-BoldMT"/>
          <w:b/>
          <w:bCs/>
          <w:sz w:val="20"/>
          <w:szCs w:val="20"/>
        </w:rPr>
        <w:t xml:space="preserve">ŽP/1932/23/Kli: </w:t>
      </w:r>
      <w:r w:rsidRPr="0028228A">
        <w:rPr>
          <w:rFonts w:ascii="Georgia" w:hAnsi="Georgia" w:cs="Arial-BoldMT"/>
          <w:b/>
          <w:bCs/>
          <w:sz w:val="23"/>
          <w:szCs w:val="23"/>
        </w:rPr>
        <w:t>povolení k užívání stavby vodních děl - kanalizace a povolení zkušebního provozu ČOV ke stavbě: „Předslav - odkanalizování a čištění odpadních vod“ s umístěním na níže uvedených pozemcích v k.ú. Předslav</w:t>
      </w:r>
    </w:p>
    <w:p w14:paraId="466E37D9" w14:textId="77777777" w:rsidR="009C248D" w:rsidRPr="0028228A" w:rsidRDefault="009C248D" w:rsidP="009C248D">
      <w:pPr>
        <w:autoSpaceDE w:val="0"/>
        <w:autoSpaceDN w:val="0"/>
        <w:adjustRightInd w:val="0"/>
        <w:rPr>
          <w:rFonts w:ascii="Georgia" w:hAnsi="Georgia" w:cs="Arial-BoldMT"/>
          <w:b/>
          <w:bCs/>
          <w:sz w:val="23"/>
          <w:szCs w:val="23"/>
        </w:rPr>
      </w:pPr>
    </w:p>
    <w:p w14:paraId="69FF158F" w14:textId="77777777" w:rsidR="009C248D" w:rsidRPr="0028228A" w:rsidRDefault="009C248D" w:rsidP="009C248D">
      <w:pPr>
        <w:autoSpaceDE w:val="0"/>
        <w:autoSpaceDN w:val="0"/>
        <w:adjustRightInd w:val="0"/>
        <w:rPr>
          <w:rFonts w:ascii="Georgia" w:hAnsi="Georgia" w:cs="Arial"/>
          <w:bCs/>
          <w:sz w:val="22"/>
          <w:szCs w:val="22"/>
        </w:rPr>
      </w:pPr>
    </w:p>
    <w:p w14:paraId="1204ACD7" w14:textId="77777777" w:rsidR="005A3784" w:rsidRDefault="009C248D" w:rsidP="00EE0415">
      <w:pPr>
        <w:jc w:val="both"/>
        <w:rPr>
          <w:rFonts w:ascii="Georgia" w:hAnsi="Georgia" w:cs="Arial"/>
          <w:sz w:val="22"/>
          <w:szCs w:val="22"/>
        </w:rPr>
      </w:pPr>
      <w:r w:rsidRPr="0028228A">
        <w:rPr>
          <w:rFonts w:ascii="Georgia" w:hAnsi="Georgia" w:cs="Arial"/>
          <w:b/>
          <w:sz w:val="22"/>
          <w:szCs w:val="22"/>
          <w:u w:val="single"/>
        </w:rPr>
        <w:t>Toto rozhodnutí nemělo být nikdy vydáno</w:t>
      </w:r>
      <w:r w:rsidR="007434AC">
        <w:rPr>
          <w:rFonts w:ascii="Georgia" w:hAnsi="Georgia" w:cs="Arial"/>
          <w:b/>
          <w:sz w:val="22"/>
          <w:szCs w:val="22"/>
          <w:u w:val="single"/>
        </w:rPr>
        <w:t xml:space="preserve"> z důvodu nezákonnosti;</w:t>
      </w:r>
      <w:r w:rsidRPr="0028228A">
        <w:rPr>
          <w:rFonts w:ascii="Georgia" w:hAnsi="Georgia" w:cs="Arial"/>
          <w:bCs/>
          <w:sz w:val="22"/>
          <w:szCs w:val="22"/>
        </w:rPr>
        <w:t xml:space="preserve"> </w:t>
      </w:r>
      <w:r w:rsidR="005A3784">
        <w:rPr>
          <w:rFonts w:ascii="Georgia" w:hAnsi="Georgia" w:cs="Arial"/>
          <w:bCs/>
          <w:sz w:val="22"/>
          <w:szCs w:val="22"/>
        </w:rPr>
        <w:t>OŽP MÚ Klatovy, resp. jeho úředníci byli žadatelem o kolaudaci úmyslně uvedeni v omyl. S</w:t>
      </w:r>
      <w:r w:rsidRPr="0028228A">
        <w:rPr>
          <w:rFonts w:ascii="Georgia" w:hAnsi="Georgia" w:cs="Arial"/>
          <w:bCs/>
          <w:sz w:val="22"/>
          <w:szCs w:val="22"/>
        </w:rPr>
        <w:t xml:space="preserve">tavba </w:t>
      </w:r>
      <w:r w:rsidR="005A3784">
        <w:rPr>
          <w:rFonts w:ascii="Georgia" w:hAnsi="Georgia" w:cs="Arial"/>
          <w:bCs/>
          <w:sz w:val="22"/>
          <w:szCs w:val="22"/>
        </w:rPr>
        <w:t xml:space="preserve">samotná je pak </w:t>
      </w:r>
      <w:r w:rsidRPr="0028228A">
        <w:rPr>
          <w:rFonts w:ascii="Georgia" w:hAnsi="Georgia" w:cs="Arial"/>
          <w:bCs/>
          <w:sz w:val="22"/>
          <w:szCs w:val="22"/>
        </w:rPr>
        <w:t>v </w:t>
      </w:r>
      <w:r w:rsidR="0028228A">
        <w:rPr>
          <w:rFonts w:ascii="Georgia" w:hAnsi="Georgia" w:cs="Arial"/>
          <w:bCs/>
          <w:sz w:val="22"/>
          <w:szCs w:val="22"/>
        </w:rPr>
        <w:t xml:space="preserve">zásadním </w:t>
      </w:r>
      <w:r w:rsidRPr="0028228A">
        <w:rPr>
          <w:rFonts w:ascii="Georgia" w:hAnsi="Georgia" w:cs="Arial"/>
          <w:bCs/>
          <w:sz w:val="22"/>
          <w:szCs w:val="22"/>
        </w:rPr>
        <w:t xml:space="preserve">rozporu s projektovou dokumentací a právními předpisy. Nebyly splněny podmínky pro kolaudaci stavby. </w:t>
      </w:r>
      <w:r w:rsidR="007C070E">
        <w:rPr>
          <w:rFonts w:ascii="Georgia" w:hAnsi="Georgia" w:cs="Arial"/>
          <w:bCs/>
          <w:sz w:val="22"/>
          <w:szCs w:val="22"/>
        </w:rPr>
        <w:t xml:space="preserve">Nové </w:t>
      </w:r>
      <w:r w:rsidR="007434AC">
        <w:rPr>
          <w:rFonts w:ascii="Georgia" w:hAnsi="Georgia" w:cs="Arial"/>
          <w:bCs/>
          <w:sz w:val="22"/>
          <w:szCs w:val="22"/>
        </w:rPr>
        <w:t xml:space="preserve">a zcela zásadní </w:t>
      </w:r>
      <w:r w:rsidR="007C070E">
        <w:rPr>
          <w:rFonts w:ascii="Georgia" w:hAnsi="Georgia" w:cs="Arial"/>
          <w:bCs/>
          <w:sz w:val="22"/>
          <w:szCs w:val="22"/>
        </w:rPr>
        <w:t>skutečnosti jsme se dozvěděli při nahlédnutí a následném prostudování soudního spisu, který je veden Krajským soudem v</w:t>
      </w:r>
      <w:r w:rsidR="00625AF5">
        <w:rPr>
          <w:rFonts w:ascii="Georgia" w:hAnsi="Georgia" w:cs="Arial"/>
          <w:bCs/>
          <w:sz w:val="22"/>
          <w:szCs w:val="22"/>
        </w:rPr>
        <w:t> </w:t>
      </w:r>
      <w:r w:rsidR="007C070E">
        <w:rPr>
          <w:rFonts w:ascii="Georgia" w:hAnsi="Georgia" w:cs="Arial"/>
          <w:bCs/>
          <w:sz w:val="22"/>
          <w:szCs w:val="22"/>
        </w:rPr>
        <w:t>Plzni</w:t>
      </w:r>
      <w:r w:rsidR="00625AF5">
        <w:rPr>
          <w:rFonts w:ascii="Georgia" w:hAnsi="Georgia" w:cs="Arial"/>
          <w:bCs/>
          <w:sz w:val="22"/>
          <w:szCs w:val="22"/>
        </w:rPr>
        <w:t xml:space="preserve">, sp. zn. </w:t>
      </w:r>
      <w:r w:rsidR="00625AF5" w:rsidRPr="00625AF5">
        <w:rPr>
          <w:rFonts w:ascii="Georgia" w:hAnsi="Georgia" w:cs="Arial"/>
          <w:sz w:val="22"/>
          <w:szCs w:val="22"/>
        </w:rPr>
        <w:t>sp. zn. 57A 45/2023</w:t>
      </w:r>
      <w:r w:rsidR="005A3784">
        <w:rPr>
          <w:rFonts w:ascii="Georgia" w:hAnsi="Georgia" w:cs="Arial"/>
          <w:sz w:val="22"/>
          <w:szCs w:val="22"/>
        </w:rPr>
        <w:t>:</w:t>
      </w:r>
    </w:p>
    <w:p w14:paraId="4DD72E9A" w14:textId="7D85D336" w:rsidR="009C248D" w:rsidRPr="0028228A" w:rsidRDefault="007C070E" w:rsidP="00EE0415">
      <w:pPr>
        <w:jc w:val="both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 xml:space="preserve"> </w:t>
      </w:r>
    </w:p>
    <w:p w14:paraId="770B08A4" w14:textId="77777777" w:rsidR="009C248D" w:rsidRPr="0028228A" w:rsidRDefault="009C248D" w:rsidP="00EE0415">
      <w:pPr>
        <w:jc w:val="both"/>
        <w:rPr>
          <w:rFonts w:ascii="Georgia" w:hAnsi="Georgia" w:cs="Arial"/>
          <w:b/>
          <w:sz w:val="22"/>
          <w:szCs w:val="22"/>
        </w:rPr>
      </w:pPr>
    </w:p>
    <w:p w14:paraId="1E1AF184" w14:textId="39C3696C" w:rsidR="009C248D" w:rsidRPr="00625AF5" w:rsidRDefault="009C248D" w:rsidP="00625AF5">
      <w:pPr>
        <w:pStyle w:val="Odstavecseseznamem"/>
        <w:numPr>
          <w:ilvl w:val="0"/>
          <w:numId w:val="30"/>
        </w:numPr>
        <w:jc w:val="both"/>
        <w:rPr>
          <w:rFonts w:ascii="Georgia" w:hAnsi="Georgia" w:cs="Arial"/>
          <w:b/>
          <w:sz w:val="22"/>
          <w:szCs w:val="22"/>
        </w:rPr>
      </w:pPr>
      <w:r w:rsidRPr="00625AF5">
        <w:rPr>
          <w:rFonts w:ascii="Georgia" w:hAnsi="Georgia" w:cs="Arial"/>
          <w:b/>
          <w:sz w:val="22"/>
          <w:szCs w:val="22"/>
        </w:rPr>
        <w:t>Neodstraněný odpad</w:t>
      </w:r>
    </w:p>
    <w:p w14:paraId="5A85D4AD" w14:textId="77777777" w:rsidR="009C248D" w:rsidRPr="0028228A" w:rsidRDefault="009C248D" w:rsidP="00EE0415">
      <w:pPr>
        <w:jc w:val="both"/>
        <w:rPr>
          <w:rFonts w:ascii="Georgia" w:hAnsi="Georgia" w:cs="Arial"/>
          <w:bCs/>
          <w:sz w:val="22"/>
          <w:szCs w:val="22"/>
        </w:rPr>
      </w:pPr>
    </w:p>
    <w:p w14:paraId="471BA964" w14:textId="1EC1C44B" w:rsidR="009C248D" w:rsidRPr="0028228A" w:rsidRDefault="009C248D" w:rsidP="00EE0415">
      <w:pPr>
        <w:jc w:val="both"/>
        <w:rPr>
          <w:rFonts w:ascii="Georgia" w:hAnsi="Georgia" w:cs="Arial"/>
          <w:bCs/>
          <w:sz w:val="22"/>
          <w:szCs w:val="22"/>
        </w:rPr>
      </w:pPr>
      <w:r w:rsidRPr="0028228A">
        <w:rPr>
          <w:rFonts w:ascii="Georgia" w:hAnsi="Georgia" w:cs="Arial"/>
          <w:bCs/>
          <w:sz w:val="22"/>
          <w:szCs w:val="22"/>
        </w:rPr>
        <w:t xml:space="preserve">Odpad ze stavby Předslav - čištění </w:t>
      </w:r>
      <w:r w:rsidR="00E9148E" w:rsidRPr="0028228A">
        <w:rPr>
          <w:rFonts w:ascii="Georgia" w:hAnsi="Georgia" w:cs="Arial"/>
          <w:bCs/>
          <w:sz w:val="22"/>
          <w:szCs w:val="22"/>
        </w:rPr>
        <w:t>odpadních</w:t>
      </w:r>
      <w:r w:rsidRPr="0028228A">
        <w:rPr>
          <w:rFonts w:ascii="Georgia" w:hAnsi="Georgia" w:cs="Arial"/>
          <w:bCs/>
          <w:sz w:val="22"/>
          <w:szCs w:val="22"/>
        </w:rPr>
        <w:t xml:space="preserve"> vod a odkanalizování byl deponován na pozemku parc. č. 67/3 v k.ú. Měcholupy u Předslavi. Původně se mělo jednat o mezideponii (což samo o sobě bylo v rozporu s právními předpisy</w:t>
      </w:r>
      <w:r w:rsidR="0028228A">
        <w:rPr>
          <w:rFonts w:ascii="Georgia" w:hAnsi="Georgia" w:cs="Arial"/>
          <w:bCs/>
          <w:sz w:val="22"/>
          <w:szCs w:val="22"/>
        </w:rPr>
        <w:t>, viz níže</w:t>
      </w:r>
      <w:r w:rsidRPr="0028228A">
        <w:rPr>
          <w:rFonts w:ascii="Georgia" w:hAnsi="Georgia" w:cs="Arial"/>
          <w:bCs/>
          <w:sz w:val="22"/>
          <w:szCs w:val="22"/>
        </w:rPr>
        <w:t>), ovšem odpad zde zůstal</w:t>
      </w:r>
      <w:r w:rsidR="0028228A">
        <w:rPr>
          <w:rFonts w:ascii="Georgia" w:hAnsi="Georgia" w:cs="Arial"/>
          <w:bCs/>
          <w:sz w:val="22"/>
          <w:szCs w:val="22"/>
        </w:rPr>
        <w:t xml:space="preserve"> i po dokončení </w:t>
      </w:r>
      <w:r w:rsidR="005A3784">
        <w:rPr>
          <w:rFonts w:ascii="Georgia" w:hAnsi="Georgia" w:cs="Arial"/>
          <w:bCs/>
          <w:sz w:val="22"/>
          <w:szCs w:val="22"/>
        </w:rPr>
        <w:t xml:space="preserve">a dokonce po kolaudaci </w:t>
      </w:r>
      <w:r w:rsidR="0028228A">
        <w:rPr>
          <w:rFonts w:ascii="Georgia" w:hAnsi="Georgia" w:cs="Arial"/>
          <w:bCs/>
          <w:sz w:val="22"/>
          <w:szCs w:val="22"/>
        </w:rPr>
        <w:t xml:space="preserve">stavby, </w:t>
      </w:r>
      <w:r w:rsidRPr="0028228A">
        <w:rPr>
          <w:rFonts w:ascii="Georgia" w:hAnsi="Georgia" w:cs="Arial"/>
          <w:bCs/>
          <w:sz w:val="22"/>
          <w:szCs w:val="22"/>
        </w:rPr>
        <w:t xml:space="preserve">a to v rozsahu </w:t>
      </w:r>
      <w:r w:rsidR="00E9148E" w:rsidRPr="0028228A">
        <w:rPr>
          <w:rFonts w:ascii="Georgia" w:hAnsi="Georgia" w:cs="Arial"/>
          <w:bCs/>
          <w:sz w:val="22"/>
          <w:szCs w:val="22"/>
        </w:rPr>
        <w:t>minimálně 10 000 tun.</w:t>
      </w:r>
      <w:r w:rsidR="005A3784">
        <w:rPr>
          <w:rFonts w:ascii="Georgia" w:hAnsi="Georgia" w:cs="Arial"/>
          <w:bCs/>
          <w:sz w:val="22"/>
          <w:szCs w:val="22"/>
        </w:rPr>
        <w:t>..!</w:t>
      </w:r>
      <w:r w:rsidR="00E9148E" w:rsidRPr="0028228A">
        <w:rPr>
          <w:rFonts w:ascii="Georgia" w:hAnsi="Georgia" w:cs="Arial"/>
          <w:bCs/>
          <w:sz w:val="22"/>
          <w:szCs w:val="22"/>
        </w:rPr>
        <w:t xml:space="preserve"> </w:t>
      </w:r>
    </w:p>
    <w:p w14:paraId="3050E125" w14:textId="77777777" w:rsidR="00E9148E" w:rsidRPr="0028228A" w:rsidRDefault="00E9148E" w:rsidP="00EE0415">
      <w:pPr>
        <w:jc w:val="both"/>
        <w:rPr>
          <w:rFonts w:ascii="Georgia" w:hAnsi="Georgia" w:cs="Arial"/>
          <w:bCs/>
          <w:sz w:val="22"/>
          <w:szCs w:val="22"/>
        </w:rPr>
      </w:pPr>
    </w:p>
    <w:p w14:paraId="60E33B33" w14:textId="4CF1155A" w:rsidR="0028228A" w:rsidRDefault="00E9148E" w:rsidP="0028228A">
      <w:pPr>
        <w:spacing w:line="264" w:lineRule="auto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28228A">
        <w:rPr>
          <w:rFonts w:ascii="Georgia" w:hAnsi="Georgia" w:cs="Arial"/>
          <w:bCs/>
          <w:sz w:val="22"/>
          <w:szCs w:val="22"/>
        </w:rPr>
        <w:t xml:space="preserve">Na místě samém se dne 11. září 2023 konalo místní šetření za účasti </w:t>
      </w:r>
      <w:r w:rsidR="0028228A" w:rsidRPr="0028228A">
        <w:rPr>
          <w:rFonts w:ascii="Georgia" w:hAnsi="Georgia" w:cs="Arial"/>
          <w:bCs/>
          <w:sz w:val="22"/>
          <w:szCs w:val="22"/>
        </w:rPr>
        <w:t>starosty</w:t>
      </w:r>
      <w:r w:rsidRPr="0028228A">
        <w:rPr>
          <w:rFonts w:ascii="Georgia" w:hAnsi="Georgia" w:cs="Arial"/>
          <w:bCs/>
          <w:sz w:val="22"/>
          <w:szCs w:val="22"/>
        </w:rPr>
        <w:t xml:space="preserve"> města Klatov Mgr. Rudolfa Salvetra, místostarosty Klatov Ing. Václava Chrousta, tehdejší vedoucí OŽP Klatovy Mgr. Renaty Chvojkové, znalce Ing. Zdeňka Čížka a zástupců spolku MEDVĚD z.s. Znalec na místě konstatoval, že na pozemku jsou tisíce tun odpadu pocházející z nedávné doby, právě ze </w:t>
      </w:r>
      <w:r w:rsidRPr="007C070E">
        <w:rPr>
          <w:rFonts w:ascii="Georgia" w:hAnsi="Georgia" w:cs="Arial"/>
          <w:bCs/>
          <w:sz w:val="22"/>
          <w:szCs w:val="22"/>
        </w:rPr>
        <w:t>stavby kanalizac</w:t>
      </w:r>
      <w:r w:rsidR="007C070E">
        <w:rPr>
          <w:rFonts w:ascii="Georgia" w:hAnsi="Georgia" w:cs="Arial"/>
          <w:bCs/>
          <w:sz w:val="22"/>
          <w:szCs w:val="22"/>
        </w:rPr>
        <w:t xml:space="preserve">e, přičemž výška odpadu </w:t>
      </w:r>
      <w:r w:rsidR="0028228A" w:rsidRPr="007C070E">
        <w:rPr>
          <w:rFonts w:ascii="Georgia" w:hAnsi="Georgia" w:cs="Arial"/>
          <w:color w:val="000000" w:themeColor="text1"/>
          <w:sz w:val="22"/>
          <w:szCs w:val="22"/>
        </w:rPr>
        <w:t xml:space="preserve">dosahuje </w:t>
      </w:r>
      <w:r w:rsidR="007C070E">
        <w:rPr>
          <w:rFonts w:ascii="Georgia" w:hAnsi="Georgia" w:cs="Arial"/>
          <w:color w:val="000000" w:themeColor="text1"/>
          <w:sz w:val="22"/>
          <w:szCs w:val="22"/>
        </w:rPr>
        <w:t xml:space="preserve">na mnoha místech až </w:t>
      </w:r>
      <w:r w:rsidR="0028228A" w:rsidRPr="007C070E">
        <w:rPr>
          <w:rFonts w:ascii="Georgia" w:hAnsi="Georgia" w:cs="Arial"/>
          <w:color w:val="000000" w:themeColor="text1"/>
          <w:sz w:val="22"/>
          <w:szCs w:val="22"/>
        </w:rPr>
        <w:t>dvou metrů</w:t>
      </w:r>
      <w:r w:rsidR="005A3784">
        <w:rPr>
          <w:rFonts w:ascii="Georgia" w:hAnsi="Georgia" w:cs="Arial"/>
          <w:color w:val="000000" w:themeColor="text1"/>
          <w:sz w:val="22"/>
          <w:szCs w:val="22"/>
        </w:rPr>
        <w:t>.</w:t>
      </w:r>
      <w:r w:rsidR="0028228A" w:rsidRPr="007C070E">
        <w:rPr>
          <w:rFonts w:ascii="Georgia" w:hAnsi="Georgia" w:cs="Arial"/>
          <w:color w:val="000000" w:themeColor="text1"/>
          <w:sz w:val="22"/>
          <w:szCs w:val="22"/>
        </w:rPr>
        <w:t xml:space="preserve"> V zásadě bylo potvrzeno, co dlouhodobě tvrdí</w:t>
      </w:r>
      <w:r w:rsidR="007C070E">
        <w:rPr>
          <w:rFonts w:ascii="Georgia" w:hAnsi="Georgia" w:cs="Arial"/>
          <w:color w:val="000000" w:themeColor="text1"/>
          <w:sz w:val="22"/>
          <w:szCs w:val="22"/>
        </w:rPr>
        <w:t xml:space="preserve"> náš spolek</w:t>
      </w:r>
      <w:r w:rsidR="0028228A" w:rsidRPr="007C070E">
        <w:rPr>
          <w:rFonts w:ascii="Georgia" w:hAnsi="Georgia" w:cs="Arial"/>
          <w:color w:val="000000" w:themeColor="text1"/>
          <w:sz w:val="22"/>
          <w:szCs w:val="22"/>
        </w:rPr>
        <w:t xml:space="preserve">. </w:t>
      </w:r>
    </w:p>
    <w:p w14:paraId="57CCF4D6" w14:textId="6CD99918" w:rsidR="005A3784" w:rsidRDefault="005A3784" w:rsidP="0028228A">
      <w:pPr>
        <w:spacing w:line="264" w:lineRule="auto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72D32860" w14:textId="77777777" w:rsidR="005A3784" w:rsidRPr="007C070E" w:rsidRDefault="005A3784" w:rsidP="0028228A">
      <w:pPr>
        <w:spacing w:line="264" w:lineRule="auto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0862F6D0" w14:textId="55D732CE" w:rsidR="0028228A" w:rsidRPr="007C070E" w:rsidRDefault="0028228A" w:rsidP="0028228A">
      <w:pPr>
        <w:spacing w:line="264" w:lineRule="auto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7C070E">
        <w:rPr>
          <w:rFonts w:ascii="Georgia" w:hAnsi="Georgia" w:cs="Arial"/>
          <w:color w:val="000000" w:themeColor="text1"/>
          <w:sz w:val="22"/>
          <w:szCs w:val="22"/>
        </w:rPr>
        <w:lastRenderedPageBreak/>
        <w:t xml:space="preserve">Na předmětném pozemku byla </w:t>
      </w:r>
      <w:r w:rsidR="005A3784">
        <w:rPr>
          <w:rFonts w:ascii="Georgia" w:hAnsi="Georgia" w:cs="Arial"/>
          <w:color w:val="000000" w:themeColor="text1"/>
          <w:sz w:val="22"/>
          <w:szCs w:val="22"/>
        </w:rPr>
        <w:t xml:space="preserve">i </w:t>
      </w:r>
      <w:r w:rsidRPr="007C070E">
        <w:rPr>
          <w:rFonts w:ascii="Georgia" w:hAnsi="Georgia" w:cs="Arial"/>
          <w:color w:val="000000" w:themeColor="text1"/>
          <w:sz w:val="22"/>
          <w:szCs w:val="22"/>
        </w:rPr>
        <w:t>stará ekologická zátěž (skládka komunálního odpadu) a měl se tam vozit též odpad z výroby igelitových tašek.</w:t>
      </w:r>
      <w:r w:rsidR="007C070E">
        <w:rPr>
          <w:rFonts w:ascii="Georgia" w:hAnsi="Georgia" w:cs="Arial"/>
          <w:color w:val="000000" w:themeColor="text1"/>
          <w:sz w:val="22"/>
          <w:szCs w:val="22"/>
        </w:rPr>
        <w:t xml:space="preserve"> T</w:t>
      </w:r>
      <w:r w:rsidR="00A03A2E">
        <w:rPr>
          <w:rFonts w:ascii="Georgia" w:hAnsi="Georgia" w:cs="Arial"/>
          <w:color w:val="000000" w:themeColor="text1"/>
          <w:sz w:val="22"/>
          <w:szCs w:val="22"/>
        </w:rPr>
        <w:t>aké t</w:t>
      </w:r>
      <w:r w:rsidR="007C070E">
        <w:rPr>
          <w:rFonts w:ascii="Georgia" w:hAnsi="Georgia" w:cs="Arial"/>
          <w:color w:val="000000" w:themeColor="text1"/>
          <w:sz w:val="22"/>
          <w:szCs w:val="22"/>
        </w:rPr>
        <w:t>o bylo také potvrzeno při místním šetření.</w:t>
      </w:r>
      <w:r w:rsidRPr="007C070E">
        <w:rPr>
          <w:rFonts w:ascii="Georgia" w:hAnsi="Georgia" w:cs="Arial"/>
          <w:color w:val="000000" w:themeColor="text1"/>
          <w:sz w:val="22"/>
          <w:szCs w:val="22"/>
        </w:rPr>
        <w:t xml:space="preserve"> Je </w:t>
      </w:r>
      <w:r w:rsidR="00A03A2E">
        <w:rPr>
          <w:rFonts w:ascii="Georgia" w:hAnsi="Georgia" w:cs="Arial"/>
          <w:color w:val="000000" w:themeColor="text1"/>
          <w:sz w:val="22"/>
          <w:szCs w:val="22"/>
        </w:rPr>
        <w:t xml:space="preserve">proto </w:t>
      </w:r>
      <w:r w:rsidRPr="007C070E">
        <w:rPr>
          <w:rFonts w:ascii="Georgia" w:hAnsi="Georgia" w:cs="Arial"/>
          <w:color w:val="000000" w:themeColor="text1"/>
          <w:sz w:val="22"/>
          <w:szCs w:val="22"/>
        </w:rPr>
        <w:t xml:space="preserve">samo o sobě zarážející, že na této původní černé skládce bylo povoleno založit mezideponii, respektive </w:t>
      </w:r>
      <w:r w:rsidR="007C070E">
        <w:rPr>
          <w:rFonts w:ascii="Georgia" w:hAnsi="Georgia" w:cs="Arial"/>
          <w:color w:val="000000" w:themeColor="text1"/>
          <w:sz w:val="22"/>
          <w:szCs w:val="22"/>
        </w:rPr>
        <w:t>následně tolerovat novou černou skládku</w:t>
      </w:r>
      <w:r w:rsidR="00A03A2E">
        <w:rPr>
          <w:rFonts w:ascii="Georgia" w:hAnsi="Georgia" w:cs="Arial"/>
          <w:color w:val="000000" w:themeColor="text1"/>
          <w:sz w:val="22"/>
          <w:szCs w:val="22"/>
        </w:rPr>
        <w:t xml:space="preserve"> a vydáním kolaudačního rozhodnutí ji v podstatě legalizovat</w:t>
      </w:r>
      <w:r w:rsidR="007C070E">
        <w:rPr>
          <w:rFonts w:ascii="Georgia" w:hAnsi="Georgia" w:cs="Arial"/>
          <w:color w:val="000000" w:themeColor="text1"/>
          <w:sz w:val="22"/>
          <w:szCs w:val="22"/>
        </w:rPr>
        <w:t xml:space="preserve">. </w:t>
      </w:r>
      <w:r w:rsidRPr="007C070E">
        <w:rPr>
          <w:rFonts w:ascii="Georgia" w:hAnsi="Georgia" w:cs="Arial"/>
          <w:color w:val="000000" w:themeColor="text1"/>
          <w:sz w:val="22"/>
          <w:szCs w:val="22"/>
        </w:rPr>
        <w:t xml:space="preserve"> </w:t>
      </w:r>
    </w:p>
    <w:p w14:paraId="45B8D057" w14:textId="77777777" w:rsidR="007C070E" w:rsidRDefault="007C070E" w:rsidP="00EE0415">
      <w:pPr>
        <w:jc w:val="both"/>
        <w:rPr>
          <w:rFonts w:ascii="Georgia" w:hAnsi="Georgia" w:cs="Arial"/>
          <w:bCs/>
          <w:sz w:val="22"/>
          <w:szCs w:val="22"/>
        </w:rPr>
      </w:pPr>
    </w:p>
    <w:p w14:paraId="295547FC" w14:textId="77777777" w:rsidR="007C070E" w:rsidRPr="0028228A" w:rsidRDefault="007C070E" w:rsidP="00EE0415">
      <w:pPr>
        <w:jc w:val="both"/>
        <w:rPr>
          <w:rFonts w:ascii="Georgia" w:hAnsi="Georgia" w:cs="Arial"/>
          <w:bCs/>
          <w:sz w:val="22"/>
          <w:szCs w:val="22"/>
        </w:rPr>
      </w:pPr>
    </w:p>
    <w:p w14:paraId="1875BEF3" w14:textId="47B763F7" w:rsidR="0028228A" w:rsidRPr="007C070E" w:rsidRDefault="0028228A" w:rsidP="00EE0415">
      <w:pPr>
        <w:jc w:val="both"/>
        <w:rPr>
          <w:rFonts w:ascii="Georgia" w:hAnsi="Georgia" w:cs="Arial"/>
          <w:bCs/>
          <w:i/>
          <w:iCs/>
          <w:sz w:val="22"/>
          <w:szCs w:val="22"/>
        </w:rPr>
      </w:pPr>
      <w:r w:rsidRPr="007C070E">
        <w:rPr>
          <w:rFonts w:ascii="Georgia" w:hAnsi="Georgia" w:cs="Arial"/>
          <w:bCs/>
          <w:i/>
          <w:iCs/>
          <w:sz w:val="22"/>
          <w:szCs w:val="22"/>
        </w:rPr>
        <w:t xml:space="preserve">Důkaz: </w:t>
      </w:r>
    </w:p>
    <w:p w14:paraId="2C23DC79" w14:textId="77777777" w:rsidR="0028228A" w:rsidRPr="007C070E" w:rsidRDefault="0028228A" w:rsidP="00EE0415">
      <w:pPr>
        <w:jc w:val="both"/>
        <w:rPr>
          <w:rFonts w:ascii="Georgia" w:hAnsi="Georgia" w:cs="Arial"/>
          <w:bCs/>
          <w:i/>
          <w:iCs/>
          <w:sz w:val="22"/>
          <w:szCs w:val="22"/>
        </w:rPr>
      </w:pPr>
    </w:p>
    <w:p w14:paraId="0A2BD787" w14:textId="77777777" w:rsidR="0028228A" w:rsidRPr="007C070E" w:rsidRDefault="0070750A" w:rsidP="0028228A">
      <w:pPr>
        <w:spacing w:line="264" w:lineRule="auto"/>
        <w:jc w:val="both"/>
        <w:rPr>
          <w:rFonts w:ascii="Georgia" w:hAnsi="Georgia" w:cs="Arial"/>
          <w:i/>
          <w:iCs/>
          <w:sz w:val="22"/>
          <w:szCs w:val="22"/>
        </w:rPr>
      </w:pPr>
      <w:hyperlink r:id="rId8" w:history="1">
        <w:r w:rsidR="0028228A" w:rsidRPr="007C070E">
          <w:rPr>
            <w:rStyle w:val="Hypertextovodkaz"/>
            <w:rFonts w:ascii="Georgia" w:hAnsi="Georgia" w:cs="Arial"/>
            <w:i/>
            <w:iCs/>
            <w:sz w:val="22"/>
            <w:szCs w:val="22"/>
          </w:rPr>
          <w:t>Ústní jednání svolané Odborem životního prostředí MÚ v Klatovech na skládku v Měcholupech - YouTube</w:t>
        </w:r>
      </w:hyperlink>
    </w:p>
    <w:p w14:paraId="1A8ACCA5" w14:textId="77777777" w:rsidR="0028228A" w:rsidRPr="0028228A" w:rsidRDefault="0028228A" w:rsidP="00EE0415">
      <w:pPr>
        <w:jc w:val="both"/>
        <w:rPr>
          <w:rFonts w:ascii="Georgia" w:hAnsi="Georgia" w:cs="Arial"/>
          <w:b/>
          <w:bCs/>
          <w:color w:val="000000" w:themeColor="text1"/>
        </w:rPr>
      </w:pPr>
    </w:p>
    <w:p w14:paraId="010F6480" w14:textId="0E9451DB" w:rsidR="0028228A" w:rsidRPr="007C070E" w:rsidRDefault="0028228A" w:rsidP="0028228A">
      <w:pPr>
        <w:jc w:val="both"/>
        <w:rPr>
          <w:rFonts w:ascii="Georgia" w:hAnsi="Georgia" w:cs="Arial"/>
          <w:bCs/>
          <w:sz w:val="22"/>
          <w:szCs w:val="22"/>
        </w:rPr>
      </w:pPr>
      <w:r w:rsidRPr="007C070E">
        <w:rPr>
          <w:rFonts w:ascii="Georgia" w:hAnsi="Georgia" w:cs="Arial"/>
          <w:bCs/>
          <w:sz w:val="22"/>
          <w:szCs w:val="22"/>
        </w:rPr>
        <w:t xml:space="preserve">Starosta obce </w:t>
      </w:r>
      <w:bookmarkStart w:id="1" w:name="_Hlk150180258"/>
      <w:r w:rsidRPr="007C070E">
        <w:rPr>
          <w:rFonts w:ascii="Georgia" w:hAnsi="Georgia" w:cs="Arial"/>
          <w:bCs/>
          <w:sz w:val="22"/>
          <w:szCs w:val="22"/>
        </w:rPr>
        <w:t xml:space="preserve">Předslav Bc. Kreuzer </w:t>
      </w:r>
      <w:r w:rsidR="007C070E">
        <w:rPr>
          <w:rFonts w:ascii="Georgia" w:hAnsi="Georgia" w:cs="Arial"/>
          <w:bCs/>
          <w:sz w:val="22"/>
          <w:szCs w:val="22"/>
        </w:rPr>
        <w:t xml:space="preserve">přitom </w:t>
      </w:r>
      <w:r w:rsidRPr="007C070E">
        <w:rPr>
          <w:rFonts w:ascii="Georgia" w:hAnsi="Georgia" w:cs="Arial"/>
          <w:bCs/>
          <w:sz w:val="22"/>
          <w:szCs w:val="22"/>
        </w:rPr>
        <w:t xml:space="preserve">opakovaně tvrdil, že veškerý odpad byl odstraněn. </w:t>
      </w:r>
      <w:r w:rsidR="00A03A2E">
        <w:rPr>
          <w:rFonts w:ascii="Georgia" w:hAnsi="Georgia" w:cs="Arial"/>
          <w:bCs/>
          <w:sz w:val="22"/>
          <w:szCs w:val="22"/>
        </w:rPr>
        <w:t>A</w:t>
      </w:r>
      <w:r w:rsidRPr="007C070E">
        <w:rPr>
          <w:rFonts w:ascii="Georgia" w:hAnsi="Georgia" w:cs="Arial"/>
          <w:bCs/>
          <w:sz w:val="22"/>
          <w:szCs w:val="22"/>
        </w:rPr>
        <w:t xml:space="preserve">rgumentoval bilancí odpadu (která </w:t>
      </w:r>
      <w:r w:rsidR="007C070E">
        <w:rPr>
          <w:rFonts w:ascii="Georgia" w:hAnsi="Georgia" w:cs="Arial"/>
          <w:bCs/>
          <w:sz w:val="22"/>
          <w:szCs w:val="22"/>
        </w:rPr>
        <w:t>měla</w:t>
      </w:r>
      <w:r w:rsidRPr="007C070E">
        <w:rPr>
          <w:rFonts w:ascii="Georgia" w:hAnsi="Georgia" w:cs="Arial"/>
          <w:bCs/>
          <w:sz w:val="22"/>
          <w:szCs w:val="22"/>
        </w:rPr>
        <w:t xml:space="preserve"> dokládat množství odpadu</w:t>
      </w:r>
      <w:r w:rsidR="007C070E">
        <w:rPr>
          <w:rFonts w:ascii="Georgia" w:hAnsi="Georgia" w:cs="Arial"/>
          <w:bCs/>
          <w:sz w:val="22"/>
          <w:szCs w:val="22"/>
        </w:rPr>
        <w:t xml:space="preserve"> ze stavby</w:t>
      </w:r>
      <w:r w:rsidRPr="007C070E">
        <w:rPr>
          <w:rFonts w:ascii="Georgia" w:hAnsi="Georgia" w:cs="Arial"/>
          <w:bCs/>
          <w:sz w:val="22"/>
          <w:szCs w:val="22"/>
        </w:rPr>
        <w:t>) a vážními lístky (které mají dokládat odvoz tohoto odpadu). Náš spolek však opakovaně uváděl, že je celá evidence dodatečně vytvořená, jinými s</w:t>
      </w:r>
      <w:r w:rsidR="007C070E">
        <w:rPr>
          <w:rFonts w:ascii="Georgia" w:hAnsi="Georgia" w:cs="Arial"/>
          <w:bCs/>
          <w:sz w:val="22"/>
          <w:szCs w:val="22"/>
        </w:rPr>
        <w:t>l</w:t>
      </w:r>
      <w:r w:rsidRPr="007C070E">
        <w:rPr>
          <w:rFonts w:ascii="Georgia" w:hAnsi="Georgia" w:cs="Arial"/>
          <w:bCs/>
          <w:sz w:val="22"/>
          <w:szCs w:val="22"/>
        </w:rPr>
        <w:t xml:space="preserve">ovy zfalšovaná. </w:t>
      </w:r>
    </w:p>
    <w:p w14:paraId="26A1D9D5" w14:textId="77777777" w:rsidR="0028228A" w:rsidRPr="007C070E" w:rsidRDefault="0028228A" w:rsidP="0028228A">
      <w:pPr>
        <w:jc w:val="both"/>
        <w:rPr>
          <w:rFonts w:ascii="Georgia" w:hAnsi="Georgia" w:cs="Arial"/>
          <w:bCs/>
          <w:sz w:val="22"/>
          <w:szCs w:val="22"/>
        </w:rPr>
      </w:pPr>
    </w:p>
    <w:p w14:paraId="468F384C" w14:textId="77FA08B2" w:rsidR="0028228A" w:rsidRPr="007C070E" w:rsidRDefault="0028228A" w:rsidP="0028228A">
      <w:pPr>
        <w:jc w:val="both"/>
        <w:rPr>
          <w:rFonts w:ascii="Georgia" w:hAnsi="Georgia" w:cs="Arial"/>
          <w:bCs/>
          <w:sz w:val="22"/>
          <w:szCs w:val="22"/>
        </w:rPr>
      </w:pPr>
      <w:r w:rsidRPr="007C070E">
        <w:rPr>
          <w:rFonts w:ascii="Georgia" w:hAnsi="Georgia" w:cs="Arial"/>
          <w:bCs/>
          <w:sz w:val="22"/>
          <w:szCs w:val="22"/>
        </w:rPr>
        <w:t>Je jen těžko uvěřitelné, že by se každý den vyprodukovalo přesně stejné číslo odpadu, jak je uvedeno v bilanci odpadu.</w:t>
      </w:r>
      <w:r w:rsidR="007C070E">
        <w:rPr>
          <w:rFonts w:ascii="Georgia" w:hAnsi="Georgia" w:cs="Arial"/>
          <w:bCs/>
          <w:sz w:val="22"/>
          <w:szCs w:val="22"/>
        </w:rPr>
        <w:t xml:space="preserve"> </w:t>
      </w:r>
      <w:r w:rsidR="007C070E" w:rsidRPr="007C070E">
        <w:rPr>
          <w:rFonts w:ascii="Georgia" w:hAnsi="Georgia" w:cs="Arial"/>
          <w:bCs/>
          <w:sz w:val="22"/>
          <w:szCs w:val="22"/>
        </w:rPr>
        <w:t xml:space="preserve">Např. od 12.7. do 30.7.2021 mělo být produkováno </w:t>
      </w:r>
      <w:r w:rsidR="00A03A2E">
        <w:rPr>
          <w:rFonts w:ascii="Georgia" w:hAnsi="Georgia" w:cs="Arial"/>
          <w:bCs/>
          <w:sz w:val="22"/>
          <w:szCs w:val="22"/>
        </w:rPr>
        <w:t xml:space="preserve">právě přesně </w:t>
      </w:r>
      <w:r w:rsidR="00A03A2E">
        <w:rPr>
          <w:rFonts w:ascii="Georgia" w:hAnsi="Georgia" w:cs="Arial"/>
          <w:bCs/>
          <w:sz w:val="22"/>
          <w:szCs w:val="22"/>
        </w:rPr>
        <w:br/>
      </w:r>
      <w:r w:rsidR="007C070E" w:rsidRPr="007C070E">
        <w:rPr>
          <w:rFonts w:ascii="Georgia" w:hAnsi="Georgia" w:cs="Arial"/>
          <w:bCs/>
          <w:sz w:val="22"/>
          <w:szCs w:val="22"/>
        </w:rPr>
        <w:t>50 tun odpadu denně. T</w:t>
      </w:r>
      <w:r w:rsidR="00A03A2E">
        <w:rPr>
          <w:rFonts w:ascii="Georgia" w:hAnsi="Georgia" w:cs="Arial"/>
          <w:bCs/>
          <w:sz w:val="22"/>
          <w:szCs w:val="22"/>
        </w:rPr>
        <w:t xml:space="preserve">o je ovšem technicky nemožné..! Vyprodukovat několik dní po sobě naprosto </w:t>
      </w:r>
      <w:r w:rsidR="007C070E" w:rsidRPr="007C070E">
        <w:rPr>
          <w:rFonts w:ascii="Georgia" w:hAnsi="Georgia" w:cs="Arial"/>
          <w:bCs/>
          <w:sz w:val="22"/>
          <w:szCs w:val="22"/>
        </w:rPr>
        <w:t>stejné množství odpadu</w:t>
      </w:r>
      <w:r w:rsidR="00A03A2E">
        <w:rPr>
          <w:rFonts w:ascii="Georgia" w:hAnsi="Georgia" w:cs="Arial"/>
          <w:bCs/>
          <w:sz w:val="22"/>
          <w:szCs w:val="22"/>
        </w:rPr>
        <w:t xml:space="preserve"> jednoduše nelze. </w:t>
      </w:r>
      <w:r w:rsidR="007C070E" w:rsidRPr="007C070E">
        <w:rPr>
          <w:rFonts w:ascii="Georgia" w:hAnsi="Georgia" w:cs="Arial"/>
          <w:bCs/>
          <w:sz w:val="22"/>
          <w:szCs w:val="22"/>
        </w:rPr>
        <w:t>Odpad vznikal při stavbě kanalizace</w:t>
      </w:r>
      <w:r w:rsidR="007C070E">
        <w:rPr>
          <w:rFonts w:ascii="Georgia" w:hAnsi="Georgia" w:cs="Arial"/>
          <w:bCs/>
          <w:sz w:val="22"/>
          <w:szCs w:val="22"/>
        </w:rPr>
        <w:t>, hloubní výkopů</w:t>
      </w:r>
      <w:r w:rsidR="00A03A2E">
        <w:rPr>
          <w:rFonts w:ascii="Georgia" w:hAnsi="Georgia" w:cs="Arial"/>
          <w:bCs/>
          <w:sz w:val="22"/>
          <w:szCs w:val="22"/>
        </w:rPr>
        <w:t xml:space="preserve">, které se </w:t>
      </w:r>
      <w:r w:rsidR="007C070E">
        <w:rPr>
          <w:rFonts w:ascii="Georgia" w:hAnsi="Georgia" w:cs="Arial"/>
          <w:bCs/>
          <w:sz w:val="22"/>
          <w:szCs w:val="22"/>
        </w:rPr>
        <w:t>nacház</w:t>
      </w:r>
      <w:r w:rsidR="00A03A2E">
        <w:rPr>
          <w:rFonts w:ascii="Georgia" w:hAnsi="Georgia" w:cs="Arial"/>
          <w:bCs/>
          <w:sz w:val="22"/>
          <w:szCs w:val="22"/>
        </w:rPr>
        <w:t>ej</w:t>
      </w:r>
      <w:r w:rsidR="007C070E">
        <w:rPr>
          <w:rFonts w:ascii="Georgia" w:hAnsi="Georgia" w:cs="Arial"/>
          <w:bCs/>
          <w:sz w:val="22"/>
          <w:szCs w:val="22"/>
        </w:rPr>
        <w:t xml:space="preserve">í </w:t>
      </w:r>
      <w:r w:rsidR="007C070E" w:rsidRPr="007C070E">
        <w:rPr>
          <w:rFonts w:ascii="Georgia" w:hAnsi="Georgia" w:cs="Arial"/>
          <w:bCs/>
          <w:sz w:val="22"/>
          <w:szCs w:val="22"/>
        </w:rPr>
        <w:t>v různé hloubce, charakter těženého materiálu je odlišný, stejně tak je odlišná i jeho objemová hmotnost.</w:t>
      </w:r>
    </w:p>
    <w:p w14:paraId="551393BA" w14:textId="77777777" w:rsidR="0028228A" w:rsidRPr="007C070E" w:rsidRDefault="0028228A" w:rsidP="0028228A">
      <w:pPr>
        <w:jc w:val="both"/>
        <w:rPr>
          <w:rFonts w:ascii="Georgia" w:hAnsi="Georgia" w:cs="Arial"/>
          <w:bCs/>
          <w:sz w:val="22"/>
          <w:szCs w:val="22"/>
        </w:rPr>
      </w:pPr>
    </w:p>
    <w:p w14:paraId="7F6FA57B" w14:textId="77777777" w:rsidR="0028228A" w:rsidRPr="007C070E" w:rsidRDefault="0028228A" w:rsidP="0028228A">
      <w:pPr>
        <w:jc w:val="both"/>
        <w:rPr>
          <w:rFonts w:ascii="Georgia" w:hAnsi="Georgia" w:cs="Arial"/>
          <w:bCs/>
          <w:sz w:val="22"/>
          <w:szCs w:val="22"/>
        </w:rPr>
      </w:pPr>
      <w:bookmarkStart w:id="2" w:name="_Hlk150173006"/>
      <w:r w:rsidRPr="007C070E">
        <w:rPr>
          <w:rFonts w:ascii="Georgia" w:hAnsi="Georgia" w:cs="Arial"/>
          <w:bCs/>
          <w:sz w:val="22"/>
          <w:szCs w:val="22"/>
        </w:rPr>
        <w:t xml:space="preserve">Shora uvedený podvod s bilancí odpadu je doložen další skutečností. Fakticky byl odpad produkován již od počátku stavby, tedy od ledna roku 2021. Již od té doby došlo k bourání živičných (asfaltových krytů) a následnému provádění výkopů, tedy těžbě zeminy. Veškerý odpad musí být evidován v okamžiku vzniku, tedy v době, kdy byl vytěžen a následně odvážen na mezideponii. </w:t>
      </w:r>
    </w:p>
    <w:p w14:paraId="16D3444A" w14:textId="77777777" w:rsidR="0028228A" w:rsidRPr="007C070E" w:rsidRDefault="0028228A" w:rsidP="0028228A">
      <w:pPr>
        <w:jc w:val="both"/>
        <w:rPr>
          <w:rFonts w:ascii="Georgia" w:hAnsi="Georgia" w:cs="Arial"/>
          <w:bCs/>
          <w:sz w:val="22"/>
          <w:szCs w:val="22"/>
        </w:rPr>
      </w:pPr>
    </w:p>
    <w:p w14:paraId="792C5E3C" w14:textId="03C0BE62" w:rsidR="0028228A" w:rsidRPr="007C070E" w:rsidRDefault="0028228A" w:rsidP="0028228A">
      <w:pPr>
        <w:jc w:val="both"/>
        <w:rPr>
          <w:rFonts w:ascii="Georgia" w:hAnsi="Georgia" w:cs="Arial"/>
          <w:bCs/>
          <w:i/>
          <w:iCs/>
          <w:sz w:val="22"/>
          <w:szCs w:val="22"/>
        </w:rPr>
      </w:pPr>
      <w:r w:rsidRPr="007C070E">
        <w:rPr>
          <w:rFonts w:ascii="Georgia" w:hAnsi="Georgia" w:cs="Arial"/>
          <w:bCs/>
          <w:sz w:val="22"/>
          <w:szCs w:val="22"/>
        </w:rPr>
        <w:t xml:space="preserve">Ve stavebních denících je přitom jasně uvedeno, že výkopy byly prováděny a vznikal </w:t>
      </w:r>
      <w:r w:rsidR="00A03A2E">
        <w:rPr>
          <w:rFonts w:ascii="Georgia" w:hAnsi="Georgia" w:cs="Arial"/>
          <w:bCs/>
          <w:sz w:val="22"/>
          <w:szCs w:val="22"/>
        </w:rPr>
        <w:t xml:space="preserve">tedy i </w:t>
      </w:r>
      <w:r w:rsidRPr="007C070E">
        <w:rPr>
          <w:rFonts w:ascii="Georgia" w:hAnsi="Georgia" w:cs="Arial"/>
          <w:bCs/>
          <w:sz w:val="22"/>
          <w:szCs w:val="22"/>
        </w:rPr>
        <w:t>odpad. Např. v zápisu ve stavebním deníku č. 1 ze dne 26.1.2021 je uvedeno: „</w:t>
      </w:r>
      <w:r w:rsidRPr="007C070E">
        <w:rPr>
          <w:rFonts w:ascii="Georgia" w:hAnsi="Georgia" w:cs="Arial"/>
          <w:bCs/>
          <w:i/>
          <w:iCs/>
          <w:sz w:val="22"/>
          <w:szCs w:val="22"/>
        </w:rPr>
        <w:t>Bylo zjištěno, že těžený materiál je tvořen písčitým jílem šedé barvy, konzistence měkká. Tento materiál není vhodný do zpětného zásypu. Doporučuji nahradit vhodnějším materiálem.“</w:t>
      </w:r>
    </w:p>
    <w:bookmarkEnd w:id="1"/>
    <w:p w14:paraId="3BC93375" w14:textId="77777777" w:rsidR="0028228A" w:rsidRPr="007C070E" w:rsidRDefault="0028228A" w:rsidP="0028228A">
      <w:pPr>
        <w:jc w:val="both"/>
        <w:rPr>
          <w:rFonts w:ascii="Georgia" w:hAnsi="Georgia" w:cs="Arial"/>
          <w:bCs/>
          <w:i/>
          <w:iCs/>
          <w:sz w:val="22"/>
          <w:szCs w:val="22"/>
        </w:rPr>
      </w:pPr>
    </w:p>
    <w:bookmarkEnd w:id="2"/>
    <w:p w14:paraId="30C7D856" w14:textId="298640EF" w:rsidR="0028228A" w:rsidRPr="007C070E" w:rsidRDefault="00564851" w:rsidP="0028228A">
      <w:pPr>
        <w:jc w:val="both"/>
        <w:rPr>
          <w:rFonts w:ascii="Georgia" w:hAnsi="Georgia" w:cs="Arial"/>
          <w:bCs/>
          <w:i/>
          <w:iCs/>
          <w:sz w:val="22"/>
          <w:szCs w:val="22"/>
        </w:rPr>
      </w:pPr>
      <w:r>
        <w:rPr>
          <w:rFonts w:ascii="Georgia" w:hAnsi="Georgia" w:cs="Arial"/>
          <w:bCs/>
          <w:i/>
          <w:iCs/>
          <w:sz w:val="22"/>
          <w:szCs w:val="22"/>
        </w:rPr>
        <w:t>D</w:t>
      </w:r>
      <w:r w:rsidR="0028228A" w:rsidRPr="007C070E">
        <w:rPr>
          <w:rFonts w:ascii="Georgia" w:hAnsi="Georgia" w:cs="Arial"/>
          <w:bCs/>
          <w:i/>
          <w:iCs/>
          <w:sz w:val="22"/>
          <w:szCs w:val="22"/>
        </w:rPr>
        <w:t>ůkaz:</w:t>
      </w:r>
    </w:p>
    <w:p w14:paraId="7DC323FE" w14:textId="77777777" w:rsidR="0028228A" w:rsidRPr="007C070E" w:rsidRDefault="0028228A" w:rsidP="0028228A">
      <w:pPr>
        <w:pStyle w:val="Odstavecseseznamem"/>
        <w:numPr>
          <w:ilvl w:val="0"/>
          <w:numId w:val="29"/>
        </w:numPr>
        <w:spacing w:after="200" w:line="276" w:lineRule="auto"/>
        <w:jc w:val="both"/>
        <w:rPr>
          <w:rFonts w:ascii="Georgia" w:hAnsi="Georgia" w:cs="Arial"/>
          <w:bCs/>
          <w:i/>
          <w:iCs/>
          <w:sz w:val="22"/>
          <w:szCs w:val="22"/>
        </w:rPr>
      </w:pPr>
      <w:r w:rsidRPr="007C070E">
        <w:rPr>
          <w:rFonts w:ascii="Georgia" w:hAnsi="Georgia" w:cs="Arial"/>
          <w:bCs/>
          <w:i/>
          <w:iCs/>
          <w:sz w:val="22"/>
          <w:szCs w:val="22"/>
        </w:rPr>
        <w:t>stavební deníky č. 1 až č. 4 (od 21.1.2020 do 27.7.2021) s vyznačením, kdy byl odpad produkován</w:t>
      </w:r>
    </w:p>
    <w:p w14:paraId="4248D5CA" w14:textId="77777777" w:rsidR="0028228A" w:rsidRPr="007C070E" w:rsidRDefault="0028228A" w:rsidP="0028228A">
      <w:pPr>
        <w:pStyle w:val="Odstavecseseznamem"/>
        <w:numPr>
          <w:ilvl w:val="0"/>
          <w:numId w:val="29"/>
        </w:numPr>
        <w:spacing w:after="200" w:line="276" w:lineRule="auto"/>
        <w:jc w:val="both"/>
        <w:rPr>
          <w:rFonts w:ascii="Georgia" w:hAnsi="Georgia" w:cs="Arial"/>
          <w:bCs/>
          <w:i/>
          <w:iCs/>
          <w:sz w:val="22"/>
          <w:szCs w:val="22"/>
        </w:rPr>
      </w:pPr>
      <w:r w:rsidRPr="007C070E">
        <w:rPr>
          <w:rFonts w:ascii="Georgia" w:hAnsi="Georgia" w:cs="Arial"/>
          <w:bCs/>
          <w:i/>
          <w:iCs/>
          <w:sz w:val="22"/>
          <w:szCs w:val="22"/>
        </w:rPr>
        <w:t>evidence odpadu doložená obcí Předslav</w:t>
      </w:r>
    </w:p>
    <w:p w14:paraId="7F3E6C70" w14:textId="7F56F096" w:rsidR="0028228A" w:rsidRDefault="0028228A" w:rsidP="0028228A">
      <w:pPr>
        <w:jc w:val="both"/>
        <w:rPr>
          <w:rFonts w:ascii="Georgia" w:hAnsi="Georgia" w:cs="Arial"/>
          <w:bCs/>
          <w:sz w:val="22"/>
          <w:szCs w:val="22"/>
        </w:rPr>
      </w:pPr>
      <w:r w:rsidRPr="007C070E">
        <w:rPr>
          <w:rFonts w:ascii="Georgia" w:hAnsi="Georgia" w:cs="Arial"/>
          <w:bCs/>
          <w:sz w:val="22"/>
          <w:szCs w:val="22"/>
        </w:rPr>
        <w:t xml:space="preserve">Evidence odpadu však byla doložena až od 1.7.2021. Dle stavebních deníků je zřejmé, že již od 21.1.2021 docházelo ke vzniku odpadu, došlo k odtěžení asfaltového krytu a hloubení výkopu. To </w:t>
      </w:r>
      <w:r w:rsidR="00A03A2E">
        <w:rPr>
          <w:rFonts w:ascii="Georgia" w:hAnsi="Georgia" w:cs="Arial"/>
          <w:bCs/>
          <w:sz w:val="22"/>
          <w:szCs w:val="22"/>
        </w:rPr>
        <w:t xml:space="preserve">opět </w:t>
      </w:r>
      <w:r w:rsidRPr="007C070E">
        <w:rPr>
          <w:rFonts w:ascii="Georgia" w:hAnsi="Georgia" w:cs="Arial"/>
          <w:bCs/>
          <w:sz w:val="22"/>
          <w:szCs w:val="22"/>
        </w:rPr>
        <w:t>dokládá, že „bilance odpadu“ je pouhý výmysl, který byl dodatečně vytvořen. Jedná se o prostou tabulku bez jakéhokoliv ověření a doložení údajů v ní vyplněných</w:t>
      </w:r>
      <w:r w:rsidR="00A03A2E">
        <w:rPr>
          <w:rFonts w:ascii="Georgia" w:hAnsi="Georgia" w:cs="Arial"/>
          <w:bCs/>
          <w:sz w:val="22"/>
          <w:szCs w:val="22"/>
        </w:rPr>
        <w:t>. Správní orgán</w:t>
      </w:r>
      <w:r w:rsidR="00D2247C">
        <w:rPr>
          <w:rFonts w:ascii="Georgia" w:hAnsi="Georgia" w:cs="Arial"/>
          <w:bCs/>
          <w:sz w:val="22"/>
          <w:szCs w:val="22"/>
        </w:rPr>
        <w:t xml:space="preserve"> byl uveden v omyl, takže </w:t>
      </w:r>
      <w:r w:rsidR="00A03A2E">
        <w:rPr>
          <w:rFonts w:ascii="Georgia" w:hAnsi="Georgia" w:cs="Arial"/>
          <w:bCs/>
          <w:sz w:val="22"/>
          <w:szCs w:val="22"/>
        </w:rPr>
        <w:t xml:space="preserve">tyto skutečnosti pominul, </w:t>
      </w:r>
      <w:r w:rsidR="00D2247C">
        <w:rPr>
          <w:rFonts w:ascii="Georgia" w:hAnsi="Georgia" w:cs="Arial"/>
          <w:bCs/>
          <w:sz w:val="22"/>
          <w:szCs w:val="22"/>
        </w:rPr>
        <w:t xml:space="preserve">to ovšem v důsledku </w:t>
      </w:r>
      <w:r w:rsidR="00A03A2E">
        <w:rPr>
          <w:rFonts w:ascii="Georgia" w:hAnsi="Georgia" w:cs="Arial"/>
          <w:bCs/>
          <w:sz w:val="22"/>
          <w:szCs w:val="22"/>
        </w:rPr>
        <w:t xml:space="preserve">způsobuje jasnou nezákonnost jeho postupu.  </w:t>
      </w:r>
      <w:r w:rsidRPr="007C070E">
        <w:rPr>
          <w:rFonts w:ascii="Georgia" w:hAnsi="Georgia" w:cs="Arial"/>
          <w:bCs/>
          <w:sz w:val="22"/>
          <w:szCs w:val="22"/>
        </w:rPr>
        <w:t xml:space="preserve"> </w:t>
      </w:r>
    </w:p>
    <w:p w14:paraId="4D1E7D00" w14:textId="77777777" w:rsidR="00564851" w:rsidRDefault="00564851" w:rsidP="0028228A">
      <w:pPr>
        <w:jc w:val="both"/>
        <w:rPr>
          <w:rFonts w:ascii="Georgia" w:hAnsi="Georgia" w:cs="Arial"/>
          <w:bCs/>
          <w:sz w:val="22"/>
          <w:szCs w:val="22"/>
        </w:rPr>
      </w:pPr>
    </w:p>
    <w:p w14:paraId="0D49E6A0" w14:textId="2A7923C3" w:rsidR="0028228A" w:rsidRPr="007434AC" w:rsidRDefault="0028228A" w:rsidP="0028228A">
      <w:pPr>
        <w:jc w:val="both"/>
        <w:rPr>
          <w:rFonts w:ascii="Georgia" w:hAnsi="Georgia" w:cs="Arial"/>
          <w:bCs/>
          <w:sz w:val="22"/>
          <w:szCs w:val="22"/>
        </w:rPr>
      </w:pPr>
      <w:bookmarkStart w:id="3" w:name="_Hlk150179759"/>
      <w:r w:rsidRPr="007C070E">
        <w:rPr>
          <w:rFonts w:ascii="Georgia" w:hAnsi="Georgia" w:cs="Arial"/>
          <w:bCs/>
          <w:sz w:val="22"/>
          <w:szCs w:val="22"/>
        </w:rPr>
        <w:t xml:space="preserve">Výstupem </w:t>
      </w:r>
      <w:r w:rsidR="007C070E">
        <w:rPr>
          <w:rFonts w:ascii="Georgia" w:hAnsi="Georgia" w:cs="Arial"/>
          <w:bCs/>
          <w:sz w:val="22"/>
          <w:szCs w:val="22"/>
        </w:rPr>
        <w:t xml:space="preserve">OŽP Klatovy z prohlídky konané dne 11.9.2023 </w:t>
      </w:r>
      <w:r w:rsidRPr="007C070E">
        <w:rPr>
          <w:rFonts w:ascii="Georgia" w:hAnsi="Georgia" w:cs="Arial"/>
          <w:bCs/>
          <w:sz w:val="22"/>
          <w:szCs w:val="22"/>
        </w:rPr>
        <w:t xml:space="preserve">je výzva k úklidu pozemku parc. č. 67/3 v k.ú. Měcholupy u Předslavi. </w:t>
      </w:r>
      <w:r w:rsidR="007C070E">
        <w:rPr>
          <w:rFonts w:ascii="Georgia" w:hAnsi="Georgia" w:cs="Arial"/>
          <w:bCs/>
          <w:sz w:val="22"/>
          <w:szCs w:val="22"/>
        </w:rPr>
        <w:t xml:space="preserve">Touto výzvou je </w:t>
      </w:r>
      <w:r w:rsidRPr="007C070E">
        <w:rPr>
          <w:rFonts w:ascii="Georgia" w:hAnsi="Georgia" w:cs="Arial"/>
          <w:bCs/>
          <w:sz w:val="22"/>
          <w:szCs w:val="22"/>
        </w:rPr>
        <w:t xml:space="preserve">obec Předslav </w:t>
      </w:r>
      <w:r w:rsidR="007C070E">
        <w:rPr>
          <w:rFonts w:ascii="Georgia" w:hAnsi="Georgia" w:cs="Arial"/>
          <w:bCs/>
          <w:sz w:val="22"/>
          <w:szCs w:val="22"/>
        </w:rPr>
        <w:t xml:space="preserve">vyzývána </w:t>
      </w:r>
      <w:r w:rsidRPr="007C070E">
        <w:rPr>
          <w:rFonts w:ascii="Georgia" w:hAnsi="Georgia" w:cs="Arial"/>
          <w:bCs/>
          <w:sz w:val="22"/>
          <w:szCs w:val="22"/>
        </w:rPr>
        <w:t>k </w:t>
      </w:r>
      <w:r w:rsidRPr="007C070E">
        <w:rPr>
          <w:rFonts w:ascii="Georgia" w:hAnsi="Georgia" w:cs="Arial"/>
          <w:b/>
          <w:sz w:val="22"/>
          <w:szCs w:val="22"/>
        </w:rPr>
        <w:t xml:space="preserve">odstranění </w:t>
      </w:r>
      <w:r w:rsidRPr="007C070E">
        <w:rPr>
          <w:rFonts w:ascii="Georgia" w:hAnsi="Georgia" w:cs="Arial"/>
          <w:b/>
          <w:sz w:val="22"/>
          <w:szCs w:val="22"/>
          <w:u w:val="single"/>
        </w:rPr>
        <w:t>nezákonně soustředěného odpadu</w:t>
      </w:r>
      <w:r w:rsidRPr="007C070E">
        <w:rPr>
          <w:rFonts w:ascii="Georgia" w:hAnsi="Georgia" w:cs="Arial"/>
          <w:b/>
          <w:sz w:val="22"/>
          <w:szCs w:val="22"/>
        </w:rPr>
        <w:t xml:space="preserve"> v termínu do 31.3.2024</w:t>
      </w:r>
      <w:r w:rsidRPr="007C070E">
        <w:rPr>
          <w:rFonts w:ascii="Georgia" w:hAnsi="Georgia" w:cs="Arial"/>
          <w:bCs/>
          <w:sz w:val="22"/>
          <w:szCs w:val="22"/>
        </w:rPr>
        <w:t xml:space="preserve">. Již samotný </w:t>
      </w:r>
      <w:r w:rsidR="007C070E">
        <w:rPr>
          <w:rFonts w:ascii="Georgia" w:hAnsi="Georgia" w:cs="Arial"/>
          <w:bCs/>
          <w:sz w:val="22"/>
          <w:szCs w:val="22"/>
        </w:rPr>
        <w:t>OŽP Klatovy</w:t>
      </w:r>
      <w:r w:rsidRPr="007C070E">
        <w:rPr>
          <w:rFonts w:ascii="Georgia" w:hAnsi="Georgia" w:cs="Arial"/>
          <w:bCs/>
          <w:sz w:val="22"/>
          <w:szCs w:val="22"/>
        </w:rPr>
        <w:t xml:space="preserve"> </w:t>
      </w:r>
      <w:r w:rsidR="00564851">
        <w:rPr>
          <w:rFonts w:ascii="Georgia" w:hAnsi="Georgia" w:cs="Arial"/>
          <w:bCs/>
          <w:sz w:val="22"/>
          <w:szCs w:val="22"/>
        </w:rPr>
        <w:t xml:space="preserve">tedy nyní </w:t>
      </w:r>
      <w:r w:rsidRPr="007434AC">
        <w:rPr>
          <w:rFonts w:ascii="Georgia" w:hAnsi="Georgia" w:cs="Arial"/>
          <w:bCs/>
          <w:sz w:val="22"/>
          <w:szCs w:val="22"/>
        </w:rPr>
        <w:t xml:space="preserve">uznal, že je na pozemku odpad, a že je zde soustředěn nezákonně. </w:t>
      </w:r>
      <w:r w:rsidR="00564851">
        <w:rPr>
          <w:rFonts w:ascii="Georgia" w:hAnsi="Georgia" w:cs="Arial"/>
          <w:bCs/>
          <w:sz w:val="22"/>
          <w:szCs w:val="22"/>
        </w:rPr>
        <w:t>P</w:t>
      </w:r>
      <w:r w:rsidRPr="007434AC">
        <w:rPr>
          <w:rFonts w:ascii="Georgia" w:hAnsi="Georgia" w:cs="Arial"/>
          <w:bCs/>
          <w:sz w:val="22"/>
          <w:szCs w:val="22"/>
        </w:rPr>
        <w:t xml:space="preserve">říslušný orgán </w:t>
      </w:r>
      <w:r w:rsidR="00564851">
        <w:rPr>
          <w:rFonts w:ascii="Georgia" w:hAnsi="Georgia" w:cs="Arial"/>
          <w:bCs/>
          <w:sz w:val="22"/>
          <w:szCs w:val="22"/>
        </w:rPr>
        <w:t xml:space="preserve">tedy </w:t>
      </w:r>
      <w:r w:rsidRPr="007434AC">
        <w:rPr>
          <w:rFonts w:ascii="Georgia" w:hAnsi="Georgia" w:cs="Arial"/>
          <w:bCs/>
          <w:sz w:val="22"/>
          <w:szCs w:val="22"/>
        </w:rPr>
        <w:t>sám potvrdil, že</w:t>
      </w:r>
      <w:r w:rsidR="00564851">
        <w:rPr>
          <w:rFonts w:ascii="Georgia" w:hAnsi="Georgia" w:cs="Arial"/>
          <w:bCs/>
          <w:sz w:val="22"/>
          <w:szCs w:val="22"/>
        </w:rPr>
        <w:t xml:space="preserve"> při </w:t>
      </w:r>
      <w:r w:rsidR="00625AF5" w:rsidRPr="007434AC">
        <w:rPr>
          <w:rFonts w:ascii="Georgia" w:hAnsi="Georgia" w:cs="Arial"/>
          <w:bCs/>
          <w:sz w:val="22"/>
          <w:szCs w:val="22"/>
        </w:rPr>
        <w:t>stavb</w:t>
      </w:r>
      <w:r w:rsidR="00564851">
        <w:rPr>
          <w:rFonts w:ascii="Georgia" w:hAnsi="Georgia" w:cs="Arial"/>
          <w:bCs/>
          <w:sz w:val="22"/>
          <w:szCs w:val="22"/>
        </w:rPr>
        <w:t>ě</w:t>
      </w:r>
      <w:r w:rsidR="00625AF5" w:rsidRPr="007434AC">
        <w:rPr>
          <w:rFonts w:ascii="Georgia" w:hAnsi="Georgia" w:cs="Arial"/>
          <w:bCs/>
          <w:sz w:val="22"/>
          <w:szCs w:val="22"/>
        </w:rPr>
        <w:t xml:space="preserve"> kanalizace </w:t>
      </w:r>
      <w:r w:rsidR="00564851">
        <w:rPr>
          <w:rFonts w:ascii="Georgia" w:hAnsi="Georgia" w:cs="Arial"/>
          <w:bCs/>
          <w:sz w:val="22"/>
          <w:szCs w:val="22"/>
        </w:rPr>
        <w:t xml:space="preserve">došlo </w:t>
      </w:r>
      <w:r w:rsidR="00625AF5" w:rsidRPr="007434AC">
        <w:rPr>
          <w:rFonts w:ascii="Georgia" w:hAnsi="Georgia" w:cs="Arial"/>
          <w:bCs/>
          <w:sz w:val="22"/>
          <w:szCs w:val="22"/>
        </w:rPr>
        <w:t>k protiprávnímu jednání</w:t>
      </w:r>
      <w:r w:rsidRPr="007434AC">
        <w:rPr>
          <w:rFonts w:ascii="Georgia" w:hAnsi="Georgia" w:cs="Arial"/>
          <w:bCs/>
          <w:sz w:val="22"/>
          <w:szCs w:val="22"/>
        </w:rPr>
        <w:t>.</w:t>
      </w:r>
      <w:bookmarkEnd w:id="3"/>
      <w:r w:rsidRPr="007434AC">
        <w:rPr>
          <w:rFonts w:ascii="Georgia" w:hAnsi="Georgia" w:cs="Arial"/>
          <w:bCs/>
          <w:sz w:val="22"/>
          <w:szCs w:val="22"/>
        </w:rPr>
        <w:t xml:space="preserve"> </w:t>
      </w:r>
    </w:p>
    <w:p w14:paraId="72D49877" w14:textId="77777777" w:rsidR="0028228A" w:rsidRPr="007434AC" w:rsidRDefault="0028228A" w:rsidP="0028228A">
      <w:pPr>
        <w:jc w:val="both"/>
        <w:rPr>
          <w:rFonts w:ascii="Georgia" w:hAnsi="Georgia" w:cs="Arial"/>
          <w:bCs/>
          <w:sz w:val="22"/>
          <w:szCs w:val="22"/>
        </w:rPr>
      </w:pPr>
    </w:p>
    <w:p w14:paraId="6721378D" w14:textId="77777777" w:rsidR="0028228A" w:rsidRPr="007434AC" w:rsidRDefault="0028228A" w:rsidP="0028228A">
      <w:pPr>
        <w:jc w:val="both"/>
        <w:rPr>
          <w:rFonts w:ascii="Georgia" w:hAnsi="Georgia" w:cs="Arial"/>
          <w:bCs/>
          <w:i/>
          <w:iCs/>
          <w:sz w:val="22"/>
          <w:szCs w:val="22"/>
        </w:rPr>
      </w:pPr>
      <w:r w:rsidRPr="007434AC">
        <w:rPr>
          <w:rFonts w:ascii="Georgia" w:hAnsi="Georgia" w:cs="Arial"/>
          <w:bCs/>
          <w:i/>
          <w:iCs/>
          <w:sz w:val="22"/>
          <w:szCs w:val="22"/>
        </w:rPr>
        <w:t>Důkaz:</w:t>
      </w:r>
    </w:p>
    <w:p w14:paraId="005D1B9B" w14:textId="3297C4CD" w:rsidR="0028228A" w:rsidRPr="007434AC" w:rsidRDefault="0028228A" w:rsidP="0028228A">
      <w:pPr>
        <w:pStyle w:val="Odstavecseseznamem"/>
        <w:numPr>
          <w:ilvl w:val="0"/>
          <w:numId w:val="29"/>
        </w:numPr>
        <w:spacing w:after="200" w:line="276" w:lineRule="auto"/>
        <w:jc w:val="both"/>
        <w:rPr>
          <w:rFonts w:ascii="Georgia" w:hAnsi="Georgia" w:cs="Arial"/>
          <w:bCs/>
          <w:i/>
          <w:iCs/>
          <w:sz w:val="22"/>
          <w:szCs w:val="22"/>
        </w:rPr>
      </w:pPr>
      <w:bookmarkStart w:id="4" w:name="_Hlk150180086"/>
      <w:r w:rsidRPr="007434AC">
        <w:rPr>
          <w:rFonts w:ascii="Georgia" w:hAnsi="Georgia" w:cs="Arial"/>
          <w:bCs/>
          <w:i/>
          <w:iCs/>
          <w:sz w:val="22"/>
          <w:szCs w:val="22"/>
        </w:rPr>
        <w:t>výzva k odstranění odpadu z pozemku, č.j. ŽP/8028/23/Šh ze dne 15.9.2023</w:t>
      </w:r>
    </w:p>
    <w:bookmarkEnd w:id="4"/>
    <w:p w14:paraId="0EF8B4B2" w14:textId="045DA7AA" w:rsidR="0028228A" w:rsidRDefault="0028228A" w:rsidP="0028228A">
      <w:pPr>
        <w:jc w:val="both"/>
        <w:rPr>
          <w:rFonts w:ascii="Georgia" w:hAnsi="Georgia" w:cs="Arial"/>
          <w:bCs/>
        </w:rPr>
      </w:pPr>
    </w:p>
    <w:p w14:paraId="17F5E499" w14:textId="77777777" w:rsidR="00564851" w:rsidRPr="0028228A" w:rsidRDefault="00564851" w:rsidP="0028228A">
      <w:pPr>
        <w:jc w:val="both"/>
        <w:rPr>
          <w:rFonts w:ascii="Georgia" w:hAnsi="Georgia" w:cs="Arial"/>
          <w:bCs/>
        </w:rPr>
      </w:pPr>
    </w:p>
    <w:p w14:paraId="2D7DAC15" w14:textId="5903E855" w:rsidR="0028228A" w:rsidRPr="00625AF5" w:rsidRDefault="0028228A" w:rsidP="00625AF5">
      <w:pPr>
        <w:pStyle w:val="Odstavecseseznamem"/>
        <w:numPr>
          <w:ilvl w:val="0"/>
          <w:numId w:val="30"/>
        </w:numPr>
        <w:jc w:val="both"/>
        <w:rPr>
          <w:rFonts w:ascii="Georgia" w:hAnsi="Georgia" w:cs="Arial"/>
          <w:b/>
          <w:sz w:val="22"/>
          <w:szCs w:val="22"/>
        </w:rPr>
      </w:pPr>
      <w:r w:rsidRPr="00625AF5">
        <w:rPr>
          <w:rFonts w:ascii="Georgia" w:hAnsi="Georgia" w:cs="Arial"/>
          <w:b/>
          <w:sz w:val="22"/>
          <w:szCs w:val="22"/>
        </w:rPr>
        <w:lastRenderedPageBreak/>
        <w:t>Rozpor s územním plánem</w:t>
      </w:r>
    </w:p>
    <w:p w14:paraId="28570EDF" w14:textId="77777777" w:rsidR="00E9148E" w:rsidRPr="0028228A" w:rsidRDefault="00E9148E" w:rsidP="00EE0415">
      <w:pPr>
        <w:jc w:val="both"/>
        <w:rPr>
          <w:rFonts w:ascii="Georgia" w:hAnsi="Georgia" w:cs="Arial"/>
          <w:bCs/>
          <w:sz w:val="22"/>
          <w:szCs w:val="22"/>
        </w:rPr>
      </w:pPr>
    </w:p>
    <w:p w14:paraId="71624ECD" w14:textId="5EF6E874" w:rsidR="0028228A" w:rsidRPr="00625AF5" w:rsidRDefault="0028228A" w:rsidP="0028228A">
      <w:pPr>
        <w:jc w:val="both"/>
        <w:rPr>
          <w:rFonts w:ascii="Georgia" w:hAnsi="Georgia" w:cs="Arial"/>
          <w:bCs/>
          <w:sz w:val="22"/>
          <w:szCs w:val="22"/>
        </w:rPr>
      </w:pPr>
      <w:r w:rsidRPr="00625AF5">
        <w:rPr>
          <w:rFonts w:ascii="Georgia" w:hAnsi="Georgia" w:cs="Arial"/>
          <w:bCs/>
          <w:sz w:val="22"/>
          <w:szCs w:val="22"/>
        </w:rPr>
        <w:t xml:space="preserve">Na pozemku parc. č. 67/3 v k.ú.  Měcholupy u Předslavi byla </w:t>
      </w:r>
      <w:r w:rsidRPr="00625AF5">
        <w:rPr>
          <w:rFonts w:ascii="Georgia" w:hAnsi="Georgia" w:cs="Arial"/>
          <w:b/>
          <w:sz w:val="22"/>
          <w:szCs w:val="22"/>
        </w:rPr>
        <w:t xml:space="preserve">zřízena </w:t>
      </w:r>
      <w:r w:rsidR="00564851">
        <w:rPr>
          <w:rFonts w:ascii="Georgia" w:hAnsi="Georgia" w:cs="Arial"/>
          <w:b/>
          <w:sz w:val="22"/>
          <w:szCs w:val="22"/>
        </w:rPr>
        <w:t xml:space="preserve">se souhlasem obce jako stavebníka </w:t>
      </w:r>
      <w:r w:rsidRPr="00625AF5">
        <w:rPr>
          <w:rFonts w:ascii="Georgia" w:hAnsi="Georgia" w:cs="Arial"/>
          <w:b/>
          <w:sz w:val="22"/>
          <w:szCs w:val="22"/>
        </w:rPr>
        <w:t>mezideponie stavby</w:t>
      </w:r>
      <w:r w:rsidRPr="00625AF5">
        <w:rPr>
          <w:rFonts w:ascii="Georgia" w:hAnsi="Georgia" w:cs="Arial"/>
          <w:bCs/>
          <w:sz w:val="22"/>
          <w:szCs w:val="22"/>
        </w:rPr>
        <w:t xml:space="preserve">. </w:t>
      </w:r>
    </w:p>
    <w:p w14:paraId="6375FD5D" w14:textId="77777777" w:rsidR="0028228A" w:rsidRPr="00625AF5" w:rsidRDefault="0028228A" w:rsidP="0028228A">
      <w:pPr>
        <w:jc w:val="both"/>
        <w:rPr>
          <w:rFonts w:ascii="Georgia" w:hAnsi="Georgia" w:cs="Arial"/>
          <w:bCs/>
          <w:sz w:val="22"/>
          <w:szCs w:val="22"/>
        </w:rPr>
      </w:pPr>
    </w:p>
    <w:p w14:paraId="4085D265" w14:textId="5ECB9E6E" w:rsidR="0028228A" w:rsidRPr="00625AF5" w:rsidRDefault="0028228A" w:rsidP="0028228A">
      <w:pPr>
        <w:shd w:val="clear" w:color="auto" w:fill="FFFFFF"/>
        <w:jc w:val="both"/>
        <w:rPr>
          <w:rFonts w:ascii="Georgia" w:hAnsi="Georgia" w:cs="Arial"/>
          <w:bCs/>
          <w:sz w:val="22"/>
          <w:szCs w:val="22"/>
        </w:rPr>
      </w:pPr>
      <w:r w:rsidRPr="00625AF5">
        <w:rPr>
          <w:rFonts w:ascii="Georgia" w:hAnsi="Georgia" w:cs="Arial"/>
          <w:bCs/>
          <w:sz w:val="22"/>
          <w:szCs w:val="22"/>
        </w:rPr>
        <w:t xml:space="preserve">Dle platného územního plánu se </w:t>
      </w:r>
      <w:r w:rsidR="00564851">
        <w:rPr>
          <w:rFonts w:ascii="Georgia" w:hAnsi="Georgia" w:cs="Arial"/>
          <w:bCs/>
          <w:sz w:val="22"/>
          <w:szCs w:val="22"/>
        </w:rPr>
        <w:t xml:space="preserve">však </w:t>
      </w:r>
      <w:r w:rsidRPr="00625AF5">
        <w:rPr>
          <w:rFonts w:ascii="Georgia" w:hAnsi="Georgia" w:cs="Arial"/>
          <w:bCs/>
          <w:sz w:val="22"/>
          <w:szCs w:val="22"/>
        </w:rPr>
        <w:t xml:space="preserve">v předmětné lokalitě na předmětném pozemku nachází lokální biocentrum. Jedná se o území, které se nachází mezi čtyřmi rybníky. </w:t>
      </w:r>
    </w:p>
    <w:p w14:paraId="68E53EF6" w14:textId="77777777" w:rsidR="0028228A" w:rsidRPr="00625AF5" w:rsidRDefault="0028228A" w:rsidP="0028228A">
      <w:pPr>
        <w:shd w:val="clear" w:color="auto" w:fill="FFFFFF"/>
        <w:rPr>
          <w:rFonts w:ascii="Georgia" w:hAnsi="Georgia" w:cs="Arial"/>
          <w:color w:val="000000"/>
          <w:sz w:val="22"/>
          <w:szCs w:val="22"/>
        </w:rPr>
      </w:pPr>
    </w:p>
    <w:p w14:paraId="3DAD4E24" w14:textId="17AC3591" w:rsidR="0028228A" w:rsidRPr="00625AF5" w:rsidRDefault="0028228A" w:rsidP="0028228A">
      <w:pPr>
        <w:shd w:val="clear" w:color="auto" w:fill="FFFFFF"/>
        <w:rPr>
          <w:rFonts w:ascii="Georgia" w:hAnsi="Georgia" w:cs="Arial"/>
          <w:bCs/>
          <w:sz w:val="22"/>
          <w:szCs w:val="22"/>
        </w:rPr>
      </w:pPr>
      <w:r w:rsidRPr="00625AF5">
        <w:rPr>
          <w:rFonts w:ascii="Georgia" w:hAnsi="Georgia" w:cs="Arial"/>
          <w:bCs/>
          <w:sz w:val="22"/>
          <w:szCs w:val="22"/>
        </w:rPr>
        <w:t xml:space="preserve">Hlavní a přípustná využití území je </w:t>
      </w:r>
      <w:r w:rsidR="00564851">
        <w:rPr>
          <w:rFonts w:ascii="Georgia" w:hAnsi="Georgia" w:cs="Arial"/>
          <w:bCs/>
          <w:sz w:val="22"/>
          <w:szCs w:val="22"/>
        </w:rPr>
        <w:t xml:space="preserve">dle platného ÚP </w:t>
      </w:r>
      <w:r w:rsidRPr="00625AF5">
        <w:rPr>
          <w:rFonts w:ascii="Georgia" w:hAnsi="Georgia" w:cs="Arial"/>
          <w:bCs/>
          <w:sz w:val="22"/>
          <w:szCs w:val="22"/>
        </w:rPr>
        <w:t xml:space="preserve">toto: </w:t>
      </w:r>
    </w:p>
    <w:p w14:paraId="3C9B8EB3" w14:textId="77777777" w:rsidR="0028228A" w:rsidRPr="0028228A" w:rsidRDefault="0028228A" w:rsidP="0028228A">
      <w:pPr>
        <w:shd w:val="clear" w:color="auto" w:fill="FFFFFF"/>
        <w:rPr>
          <w:rFonts w:ascii="Georgia" w:hAnsi="Georgia" w:cs="Arial"/>
          <w:bCs/>
        </w:rPr>
      </w:pPr>
    </w:p>
    <w:p w14:paraId="36BE37C7" w14:textId="77777777" w:rsidR="0028228A" w:rsidRPr="0028228A" w:rsidRDefault="0028228A" w:rsidP="0028228A">
      <w:pPr>
        <w:shd w:val="clear" w:color="auto" w:fill="FFFFFF"/>
        <w:rPr>
          <w:rFonts w:ascii="Georgia" w:hAnsi="Georgia" w:cs="Arial"/>
          <w:bCs/>
        </w:rPr>
      </w:pPr>
      <w:r w:rsidRPr="0028228A">
        <w:rPr>
          <w:rFonts w:ascii="Georgia" w:hAnsi="Georgia"/>
          <w:noProof/>
        </w:rPr>
        <w:drawing>
          <wp:inline distT="0" distB="0" distL="0" distR="0" wp14:anchorId="2645FD22" wp14:editId="660CD438">
            <wp:extent cx="5669280" cy="5913035"/>
            <wp:effectExtent l="0" t="0" r="7620" b="0"/>
            <wp:docPr id="1005984115" name="Obrázek 1005984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940" cy="591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EA376" w14:textId="77777777" w:rsidR="0028228A" w:rsidRPr="0028228A" w:rsidRDefault="0028228A" w:rsidP="0028228A">
      <w:pPr>
        <w:shd w:val="clear" w:color="auto" w:fill="FFFFFF"/>
        <w:rPr>
          <w:rFonts w:ascii="Georgia" w:hAnsi="Georgia" w:cs="Arial"/>
          <w:bCs/>
        </w:rPr>
      </w:pPr>
    </w:p>
    <w:p w14:paraId="3A603660" w14:textId="77777777" w:rsidR="0028228A" w:rsidRPr="00625AF5" w:rsidRDefault="0028228A" w:rsidP="0028228A">
      <w:pPr>
        <w:shd w:val="clear" w:color="auto" w:fill="FFFFFF"/>
        <w:jc w:val="both"/>
        <w:rPr>
          <w:rFonts w:ascii="Georgia" w:hAnsi="Georgia" w:cs="Arial"/>
          <w:b/>
          <w:sz w:val="22"/>
          <w:szCs w:val="22"/>
        </w:rPr>
      </w:pPr>
      <w:r w:rsidRPr="00625AF5">
        <w:rPr>
          <w:rFonts w:ascii="Georgia" w:hAnsi="Georgia" w:cs="Arial"/>
          <w:bCs/>
          <w:sz w:val="22"/>
          <w:szCs w:val="22"/>
        </w:rPr>
        <w:t xml:space="preserve">Nepřípustným využitím jsou </w:t>
      </w:r>
      <w:r w:rsidRPr="00625AF5">
        <w:rPr>
          <w:rFonts w:ascii="Georgia" w:hAnsi="Georgia" w:cs="Arial"/>
          <w:b/>
          <w:sz w:val="22"/>
          <w:szCs w:val="22"/>
        </w:rPr>
        <w:t xml:space="preserve">veškeré stavby a činnosti nesouvisející s hlavním a přípustným, </w:t>
      </w:r>
      <w:r w:rsidRPr="00625AF5">
        <w:rPr>
          <w:rFonts w:ascii="Georgia" w:hAnsi="Georgia" w:cs="Arial"/>
          <w:b/>
          <w:sz w:val="22"/>
          <w:szCs w:val="22"/>
          <w:u w:val="single"/>
        </w:rPr>
        <w:t>zejména zakládání skládek</w:t>
      </w:r>
      <w:r w:rsidRPr="00625AF5">
        <w:rPr>
          <w:rFonts w:ascii="Georgia" w:hAnsi="Georgia" w:cs="Arial"/>
          <w:b/>
          <w:sz w:val="22"/>
          <w:szCs w:val="22"/>
        </w:rPr>
        <w:t xml:space="preserve">, odvodňování pozemků, činnosti způsobující výrazné změny v biologické rozmanitosti, struktuře a funkci ekosystémů, rozsáhlé terénní úpravy. </w:t>
      </w:r>
    </w:p>
    <w:p w14:paraId="1812D912" w14:textId="77777777" w:rsidR="0028228A" w:rsidRPr="00625AF5" w:rsidRDefault="0028228A" w:rsidP="0028228A">
      <w:pPr>
        <w:shd w:val="clear" w:color="auto" w:fill="FFFFFF"/>
        <w:jc w:val="both"/>
        <w:rPr>
          <w:rFonts w:ascii="Georgia" w:hAnsi="Georgia" w:cs="Arial"/>
          <w:b/>
          <w:sz w:val="22"/>
          <w:szCs w:val="22"/>
        </w:rPr>
      </w:pPr>
    </w:p>
    <w:p w14:paraId="472D1D10" w14:textId="20B9067E" w:rsidR="00E9148E" w:rsidRPr="0028228A" w:rsidRDefault="00564851" w:rsidP="00625AF5">
      <w:pPr>
        <w:shd w:val="clear" w:color="auto" w:fill="FFFFFF"/>
        <w:jc w:val="both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>Stavba kanalizace tedy n</w:t>
      </w:r>
      <w:r w:rsidR="0028228A" w:rsidRPr="00625AF5">
        <w:rPr>
          <w:rFonts w:ascii="Georgia" w:hAnsi="Georgia" w:cs="Arial"/>
          <w:bCs/>
          <w:sz w:val="22"/>
          <w:szCs w:val="22"/>
        </w:rPr>
        <w:t>ikdy tedy neměla být stavba zkolaudována, neboť  zřízení mezideponie, fakticky trvalé skládky, je v rozporu s územním plánem</w:t>
      </w:r>
      <w:r>
        <w:rPr>
          <w:rFonts w:ascii="Georgia" w:hAnsi="Georgia" w:cs="Arial"/>
          <w:bCs/>
          <w:sz w:val="22"/>
          <w:szCs w:val="22"/>
        </w:rPr>
        <w:t xml:space="preserve"> a představuje zřejmou, zákonnou překážku legalizace stavby</w:t>
      </w:r>
      <w:r w:rsidR="0028228A" w:rsidRPr="00625AF5">
        <w:rPr>
          <w:rFonts w:ascii="Georgia" w:hAnsi="Georgia" w:cs="Arial"/>
          <w:bCs/>
          <w:sz w:val="22"/>
          <w:szCs w:val="22"/>
        </w:rPr>
        <w:t xml:space="preserve">. </w:t>
      </w:r>
    </w:p>
    <w:p w14:paraId="06C78161" w14:textId="448FC63B" w:rsidR="00E9148E" w:rsidRDefault="00E9148E" w:rsidP="00EE0415">
      <w:pPr>
        <w:jc w:val="both"/>
        <w:rPr>
          <w:rFonts w:ascii="Georgia" w:hAnsi="Georgia" w:cs="Arial"/>
          <w:bCs/>
          <w:sz w:val="22"/>
          <w:szCs w:val="22"/>
        </w:rPr>
      </w:pPr>
    </w:p>
    <w:p w14:paraId="5AB49502" w14:textId="5CC543D1" w:rsidR="00564851" w:rsidRDefault="00564851" w:rsidP="00EE0415">
      <w:pPr>
        <w:jc w:val="both"/>
        <w:rPr>
          <w:rFonts w:ascii="Georgia" w:hAnsi="Georgia" w:cs="Arial"/>
          <w:bCs/>
          <w:sz w:val="22"/>
          <w:szCs w:val="22"/>
        </w:rPr>
      </w:pPr>
    </w:p>
    <w:p w14:paraId="16C79DD1" w14:textId="77777777" w:rsidR="00564851" w:rsidRPr="0028228A" w:rsidRDefault="00564851" w:rsidP="00EE0415">
      <w:pPr>
        <w:jc w:val="both"/>
        <w:rPr>
          <w:rFonts w:ascii="Georgia" w:hAnsi="Georgia" w:cs="Arial"/>
          <w:bCs/>
          <w:sz w:val="22"/>
          <w:szCs w:val="22"/>
        </w:rPr>
      </w:pPr>
    </w:p>
    <w:p w14:paraId="13330920" w14:textId="77777777" w:rsidR="00625AF5" w:rsidRPr="00625AF5" w:rsidRDefault="00E9148E" w:rsidP="00C47AD3">
      <w:pPr>
        <w:pStyle w:val="Normlnweb"/>
        <w:numPr>
          <w:ilvl w:val="0"/>
          <w:numId w:val="30"/>
        </w:numPr>
        <w:jc w:val="both"/>
        <w:rPr>
          <w:rFonts w:ascii="Georgia" w:hAnsi="Georgia" w:cs="Arial"/>
          <w:sz w:val="22"/>
          <w:szCs w:val="22"/>
        </w:rPr>
      </w:pPr>
      <w:r w:rsidRPr="00625AF5">
        <w:rPr>
          <w:rFonts w:ascii="Georgia" w:hAnsi="Georgia" w:cs="Arial"/>
          <w:b/>
          <w:bCs/>
          <w:sz w:val="22"/>
          <w:szCs w:val="22"/>
        </w:rPr>
        <w:t xml:space="preserve">Nepodbetonování šachet </w:t>
      </w:r>
    </w:p>
    <w:p w14:paraId="4A864732" w14:textId="64518FE4" w:rsidR="00E9148E" w:rsidRPr="00625AF5" w:rsidRDefault="00E9148E" w:rsidP="00625AF5">
      <w:pPr>
        <w:pStyle w:val="Normlnweb"/>
        <w:jc w:val="both"/>
        <w:rPr>
          <w:rFonts w:ascii="Georgia" w:hAnsi="Georgia" w:cs="Arial"/>
          <w:sz w:val="22"/>
          <w:szCs w:val="22"/>
        </w:rPr>
      </w:pPr>
      <w:r w:rsidRPr="00625AF5">
        <w:rPr>
          <w:rFonts w:ascii="Georgia" w:hAnsi="Georgia" w:cs="Arial"/>
          <w:sz w:val="22"/>
          <w:szCs w:val="22"/>
        </w:rPr>
        <w:t xml:space="preserve">Stavba kanalizace obsahuje </w:t>
      </w:r>
      <w:r w:rsidR="00564851">
        <w:rPr>
          <w:rFonts w:ascii="Georgia" w:hAnsi="Georgia" w:cs="Arial"/>
          <w:sz w:val="22"/>
          <w:szCs w:val="22"/>
        </w:rPr>
        <w:t xml:space="preserve">také </w:t>
      </w:r>
      <w:r w:rsidRPr="00625AF5">
        <w:rPr>
          <w:rFonts w:ascii="Georgia" w:hAnsi="Georgia" w:cs="Arial"/>
          <w:sz w:val="22"/>
          <w:szCs w:val="22"/>
        </w:rPr>
        <w:t>revizní šachty. Jedná se o šachtové skruže a šachtová dna, která jsou umístěn</w:t>
      </w:r>
      <w:r w:rsidR="00625AF5">
        <w:rPr>
          <w:rFonts w:ascii="Georgia" w:hAnsi="Georgia" w:cs="Arial"/>
          <w:sz w:val="22"/>
          <w:szCs w:val="22"/>
        </w:rPr>
        <w:t>a</w:t>
      </w:r>
      <w:r w:rsidRPr="00625AF5">
        <w:rPr>
          <w:rFonts w:ascii="Georgia" w:hAnsi="Georgia" w:cs="Arial"/>
          <w:sz w:val="22"/>
          <w:szCs w:val="22"/>
        </w:rPr>
        <w:t xml:space="preserve"> na celé trase kanalizace. Fakticky jde o velmi těžké betonové válcové dílce a dna do kterých je napojeno kanalizační potrubí. I s ohledem na svou hmotnost </w:t>
      </w:r>
      <w:r w:rsidR="00564851">
        <w:rPr>
          <w:rFonts w:ascii="Georgia" w:hAnsi="Georgia" w:cs="Arial"/>
          <w:sz w:val="22"/>
          <w:szCs w:val="22"/>
        </w:rPr>
        <w:t xml:space="preserve">a zatížení budoucí dopravou </w:t>
      </w:r>
      <w:r w:rsidRPr="00625AF5">
        <w:rPr>
          <w:rFonts w:ascii="Georgia" w:hAnsi="Georgia" w:cs="Arial"/>
          <w:sz w:val="22"/>
          <w:szCs w:val="22"/>
        </w:rPr>
        <w:t xml:space="preserve">musí být tyto díly podbetonovány, aby byla zajištěna jejich stabilita a tím i stabilita kanalizačních stok. Podloží pod šachtami musí být upraveno tak, aby na toto upravené a podbetonované podloží mohly být díly šachty ukládány. Tento postup má zajistit, aby nedošlo k jejich následnému propadu, a tím i propadu vozovky nad nimi, protože jsou součástí komunikací. Zde je výňatek z projektové dokumentace. </w:t>
      </w:r>
      <w:r w:rsidR="00564851">
        <w:rPr>
          <w:rFonts w:ascii="Georgia" w:hAnsi="Georgia" w:cs="Arial"/>
          <w:sz w:val="22"/>
          <w:szCs w:val="22"/>
        </w:rPr>
        <w:t xml:space="preserve"> </w:t>
      </w:r>
    </w:p>
    <w:p w14:paraId="1C663537" w14:textId="77777777" w:rsidR="00E9148E" w:rsidRPr="0028228A" w:rsidRDefault="00E9148E" w:rsidP="00E9148E">
      <w:pPr>
        <w:pStyle w:val="Normlnweb"/>
        <w:jc w:val="both"/>
        <w:rPr>
          <w:rFonts w:ascii="Georgia" w:hAnsi="Georgia" w:cs="Arial"/>
          <w:sz w:val="22"/>
          <w:szCs w:val="22"/>
        </w:rPr>
      </w:pPr>
      <w:r w:rsidRPr="0028228A">
        <w:rPr>
          <w:rFonts w:ascii="Georgia" w:hAnsi="Georgia"/>
          <w:noProof/>
        </w:rPr>
        <w:drawing>
          <wp:anchor distT="0" distB="0" distL="114300" distR="114300" simplePos="0" relativeHeight="251659264" behindDoc="1" locked="0" layoutInCell="1" allowOverlap="1" wp14:anchorId="21E69115" wp14:editId="2558A580">
            <wp:simplePos x="0" y="0"/>
            <wp:positionH relativeFrom="margin">
              <wp:posOffset>485775</wp:posOffset>
            </wp:positionH>
            <wp:positionV relativeFrom="paragraph">
              <wp:posOffset>129540</wp:posOffset>
            </wp:positionV>
            <wp:extent cx="5045075" cy="5120640"/>
            <wp:effectExtent l="0" t="0" r="3175" b="3810"/>
            <wp:wrapTight wrapText="bothSides">
              <wp:wrapPolygon edited="0">
                <wp:start x="0" y="0"/>
                <wp:lineTo x="0" y="21536"/>
                <wp:lineTo x="21532" y="21536"/>
                <wp:lineTo x="21532" y="0"/>
                <wp:lineTo x="0" y="0"/>
              </wp:wrapPolygon>
            </wp:wrapTight>
            <wp:docPr id="89830270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075" cy="51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142F9D" w14:textId="77777777" w:rsidR="00E9148E" w:rsidRPr="0028228A" w:rsidRDefault="00E9148E" w:rsidP="00E9148E">
      <w:pPr>
        <w:pStyle w:val="Normlnweb"/>
        <w:jc w:val="both"/>
        <w:rPr>
          <w:rFonts w:ascii="Georgia" w:hAnsi="Georgia" w:cs="Arial"/>
          <w:sz w:val="22"/>
          <w:szCs w:val="22"/>
        </w:rPr>
      </w:pPr>
    </w:p>
    <w:p w14:paraId="59734917" w14:textId="77777777" w:rsidR="00E9148E" w:rsidRPr="0028228A" w:rsidRDefault="00E9148E" w:rsidP="00E9148E">
      <w:pPr>
        <w:pStyle w:val="Normlnweb"/>
        <w:jc w:val="both"/>
        <w:rPr>
          <w:rFonts w:ascii="Georgia" w:hAnsi="Georgia" w:cs="Arial"/>
          <w:sz w:val="22"/>
          <w:szCs w:val="22"/>
        </w:rPr>
      </w:pPr>
    </w:p>
    <w:p w14:paraId="36C7D3E5" w14:textId="77777777" w:rsidR="00E9148E" w:rsidRPr="0028228A" w:rsidRDefault="00E9148E" w:rsidP="00E9148E">
      <w:pPr>
        <w:pStyle w:val="Normlnweb"/>
        <w:jc w:val="both"/>
        <w:rPr>
          <w:rFonts w:ascii="Georgia" w:hAnsi="Georgia" w:cs="Arial"/>
          <w:sz w:val="22"/>
          <w:szCs w:val="22"/>
        </w:rPr>
      </w:pPr>
    </w:p>
    <w:p w14:paraId="2B18B82F" w14:textId="77777777" w:rsidR="00E9148E" w:rsidRPr="0028228A" w:rsidRDefault="00E9148E" w:rsidP="00E9148E">
      <w:pPr>
        <w:pStyle w:val="Normlnweb"/>
        <w:jc w:val="both"/>
        <w:rPr>
          <w:rFonts w:ascii="Georgia" w:hAnsi="Georgia" w:cs="Arial"/>
          <w:sz w:val="22"/>
          <w:szCs w:val="22"/>
        </w:rPr>
      </w:pPr>
    </w:p>
    <w:p w14:paraId="6E5E9B31" w14:textId="77777777" w:rsidR="00E9148E" w:rsidRPr="0028228A" w:rsidRDefault="00E9148E" w:rsidP="00E9148E">
      <w:pPr>
        <w:pStyle w:val="Normlnweb"/>
        <w:jc w:val="both"/>
        <w:rPr>
          <w:rFonts w:ascii="Georgia" w:hAnsi="Georgia" w:cs="Arial"/>
          <w:sz w:val="22"/>
          <w:szCs w:val="22"/>
        </w:rPr>
      </w:pPr>
    </w:p>
    <w:p w14:paraId="3E74A8E0" w14:textId="77777777" w:rsidR="00E9148E" w:rsidRPr="0028228A" w:rsidRDefault="00E9148E" w:rsidP="00E9148E">
      <w:pPr>
        <w:pStyle w:val="Normlnweb"/>
        <w:jc w:val="both"/>
        <w:rPr>
          <w:rFonts w:ascii="Georgia" w:hAnsi="Georgia" w:cs="Arial"/>
          <w:sz w:val="22"/>
          <w:szCs w:val="22"/>
        </w:rPr>
      </w:pPr>
    </w:p>
    <w:p w14:paraId="1C7F7FCE" w14:textId="77777777" w:rsidR="00E9148E" w:rsidRPr="0028228A" w:rsidRDefault="00E9148E" w:rsidP="00E9148E">
      <w:pPr>
        <w:pStyle w:val="Normlnweb"/>
        <w:jc w:val="both"/>
        <w:rPr>
          <w:rFonts w:ascii="Georgia" w:hAnsi="Georgia" w:cs="Arial"/>
          <w:sz w:val="22"/>
          <w:szCs w:val="22"/>
        </w:rPr>
      </w:pPr>
    </w:p>
    <w:p w14:paraId="6256C0EC" w14:textId="77777777" w:rsidR="00E9148E" w:rsidRPr="0028228A" w:rsidRDefault="00E9148E" w:rsidP="00E9148E">
      <w:pPr>
        <w:pStyle w:val="Normlnweb"/>
        <w:jc w:val="both"/>
        <w:rPr>
          <w:rFonts w:ascii="Georgia" w:hAnsi="Georgia" w:cs="Arial"/>
          <w:sz w:val="22"/>
          <w:szCs w:val="22"/>
        </w:rPr>
      </w:pPr>
    </w:p>
    <w:p w14:paraId="35341BB1" w14:textId="77777777" w:rsidR="00E9148E" w:rsidRPr="0028228A" w:rsidRDefault="00E9148E" w:rsidP="00E9148E">
      <w:pPr>
        <w:pStyle w:val="Normlnweb"/>
        <w:jc w:val="both"/>
        <w:rPr>
          <w:rFonts w:ascii="Georgia" w:hAnsi="Georgia" w:cs="Arial"/>
          <w:sz w:val="22"/>
          <w:szCs w:val="22"/>
        </w:rPr>
      </w:pPr>
    </w:p>
    <w:p w14:paraId="2B1715BE" w14:textId="77777777" w:rsidR="00E9148E" w:rsidRPr="0028228A" w:rsidRDefault="00E9148E" w:rsidP="00E9148E">
      <w:pPr>
        <w:pStyle w:val="Normlnweb"/>
        <w:jc w:val="both"/>
        <w:rPr>
          <w:rFonts w:ascii="Georgia" w:hAnsi="Georgia" w:cs="Arial"/>
          <w:sz w:val="22"/>
          <w:szCs w:val="22"/>
        </w:rPr>
      </w:pPr>
    </w:p>
    <w:p w14:paraId="2FA9D598" w14:textId="77777777" w:rsidR="00E9148E" w:rsidRPr="0028228A" w:rsidRDefault="00E9148E" w:rsidP="00E9148E">
      <w:pPr>
        <w:pStyle w:val="Normlnweb"/>
        <w:jc w:val="both"/>
        <w:rPr>
          <w:rFonts w:ascii="Georgia" w:hAnsi="Georgia" w:cs="Arial"/>
          <w:sz w:val="22"/>
          <w:szCs w:val="22"/>
        </w:rPr>
      </w:pPr>
    </w:p>
    <w:p w14:paraId="2173EB35" w14:textId="77777777" w:rsidR="00E9148E" w:rsidRPr="0028228A" w:rsidRDefault="00E9148E" w:rsidP="00E9148E">
      <w:pPr>
        <w:pStyle w:val="Normlnweb"/>
        <w:jc w:val="both"/>
        <w:rPr>
          <w:rFonts w:ascii="Georgia" w:hAnsi="Georgia" w:cs="Arial"/>
          <w:sz w:val="22"/>
          <w:szCs w:val="22"/>
        </w:rPr>
      </w:pPr>
    </w:p>
    <w:p w14:paraId="77131290" w14:textId="77777777" w:rsidR="00E9148E" w:rsidRPr="0028228A" w:rsidRDefault="00E9148E" w:rsidP="00E9148E">
      <w:pPr>
        <w:pStyle w:val="Normlnweb"/>
        <w:jc w:val="both"/>
        <w:rPr>
          <w:rFonts w:ascii="Georgia" w:hAnsi="Georgia" w:cs="Arial"/>
          <w:sz w:val="22"/>
          <w:szCs w:val="22"/>
        </w:rPr>
      </w:pPr>
    </w:p>
    <w:p w14:paraId="31BC1500" w14:textId="77777777" w:rsidR="00E9148E" w:rsidRPr="0028228A" w:rsidRDefault="00E9148E" w:rsidP="00E9148E">
      <w:pPr>
        <w:pStyle w:val="Normlnweb"/>
        <w:jc w:val="both"/>
        <w:rPr>
          <w:rFonts w:ascii="Georgia" w:hAnsi="Georgia" w:cs="Arial"/>
          <w:sz w:val="22"/>
          <w:szCs w:val="22"/>
        </w:rPr>
      </w:pPr>
    </w:p>
    <w:p w14:paraId="177E700D" w14:textId="77777777" w:rsidR="00E9148E" w:rsidRPr="0028228A" w:rsidRDefault="00E9148E" w:rsidP="00E9148E">
      <w:pPr>
        <w:pStyle w:val="Normlnweb"/>
        <w:jc w:val="both"/>
        <w:rPr>
          <w:rFonts w:ascii="Georgia" w:hAnsi="Georgia" w:cs="Arial"/>
          <w:sz w:val="22"/>
          <w:szCs w:val="22"/>
        </w:rPr>
      </w:pPr>
      <w:r w:rsidRPr="0028228A">
        <w:rPr>
          <w:rFonts w:ascii="Georgia" w:hAnsi="Georgia"/>
          <w:noProof/>
        </w:rPr>
        <w:drawing>
          <wp:anchor distT="0" distB="0" distL="114300" distR="114300" simplePos="0" relativeHeight="251660288" behindDoc="1" locked="0" layoutInCell="1" allowOverlap="1" wp14:anchorId="54D1F54B" wp14:editId="15BC1744">
            <wp:simplePos x="0" y="0"/>
            <wp:positionH relativeFrom="column">
              <wp:posOffset>-61595</wp:posOffset>
            </wp:positionH>
            <wp:positionV relativeFrom="paragraph">
              <wp:posOffset>311785</wp:posOffset>
            </wp:positionV>
            <wp:extent cx="5760720" cy="4334510"/>
            <wp:effectExtent l="19050" t="0" r="0" b="0"/>
            <wp:wrapTight wrapText="bothSides">
              <wp:wrapPolygon edited="0">
                <wp:start x="-71" y="0"/>
                <wp:lineTo x="-71" y="21549"/>
                <wp:lineTo x="21571" y="21549"/>
                <wp:lineTo x="21571" y="0"/>
                <wp:lineTo x="-71" y="0"/>
              </wp:wrapPolygon>
            </wp:wrapTight>
            <wp:docPr id="136949016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3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9D6E66" w14:textId="1C734749" w:rsidR="00E9148E" w:rsidRPr="00625AF5" w:rsidRDefault="00E9148E" w:rsidP="00E9148E">
      <w:pPr>
        <w:pStyle w:val="Normlnweb"/>
        <w:jc w:val="both"/>
        <w:rPr>
          <w:rFonts w:ascii="Georgia" w:hAnsi="Georgia" w:cs="Arial"/>
          <w:sz w:val="22"/>
          <w:szCs w:val="22"/>
        </w:rPr>
      </w:pPr>
      <w:r w:rsidRPr="00625AF5">
        <w:rPr>
          <w:rFonts w:ascii="Georgia" w:hAnsi="Georgia" w:cs="Arial"/>
          <w:sz w:val="22"/>
          <w:szCs w:val="22"/>
        </w:rPr>
        <w:t xml:space="preserve">Z těchto výkresů je zřejmé, že správné uložení skruží šachet a šachtových den (v souladu s projektovou dokumentací) spočívá v uložení na vrstvu štěrkopísku a hlavně betonu. </w:t>
      </w:r>
    </w:p>
    <w:p w14:paraId="7AA12A6C" w14:textId="647DC98B" w:rsidR="00E9148E" w:rsidRPr="00625AF5" w:rsidRDefault="00E9148E" w:rsidP="00E9148E">
      <w:pPr>
        <w:pStyle w:val="Normlnweb"/>
        <w:jc w:val="both"/>
        <w:rPr>
          <w:rFonts w:ascii="Georgia" w:hAnsi="Georgia" w:cs="Arial"/>
          <w:b/>
          <w:bCs/>
          <w:i/>
          <w:iCs/>
          <w:sz w:val="22"/>
          <w:szCs w:val="22"/>
          <w:u w:val="single"/>
        </w:rPr>
      </w:pPr>
      <w:r w:rsidRPr="00625AF5">
        <w:rPr>
          <w:rFonts w:ascii="Georgia" w:hAnsi="Georgia" w:cs="Arial"/>
          <w:sz w:val="22"/>
          <w:szCs w:val="22"/>
        </w:rPr>
        <w:t>V dokumentaci o skutečném proveden</w:t>
      </w:r>
      <w:r w:rsidR="005D1A85">
        <w:rPr>
          <w:rFonts w:ascii="Georgia" w:hAnsi="Georgia" w:cs="Arial"/>
          <w:sz w:val="22"/>
          <w:szCs w:val="22"/>
        </w:rPr>
        <w:t>í</w:t>
      </w:r>
      <w:r w:rsidRPr="00625AF5">
        <w:rPr>
          <w:rFonts w:ascii="Georgia" w:hAnsi="Georgia" w:cs="Arial"/>
          <w:sz w:val="22"/>
          <w:szCs w:val="22"/>
        </w:rPr>
        <w:t xml:space="preserve"> stavby D1.1.01 z 5/2022 vypracované Ing. Tomášem Šlemendou, IČ 64871061, sídlem Husova 606, Blovice, je uvedeno: </w:t>
      </w:r>
      <w:r w:rsidRPr="00625AF5">
        <w:rPr>
          <w:rFonts w:ascii="Georgia" w:hAnsi="Georgia" w:cs="Arial"/>
          <w:b/>
          <w:bCs/>
          <w:i/>
          <w:iCs/>
          <w:sz w:val="22"/>
          <w:szCs w:val="22"/>
        </w:rPr>
        <w:t xml:space="preserve">prefabrikované šachtové dno o vnitřním průměru DN1000 mm </w:t>
      </w:r>
      <w:r w:rsidRPr="00625AF5">
        <w:rPr>
          <w:rFonts w:ascii="Georgia" w:hAnsi="Georgia" w:cs="Arial"/>
          <w:b/>
          <w:bCs/>
          <w:i/>
          <w:iCs/>
          <w:sz w:val="22"/>
          <w:szCs w:val="22"/>
          <w:u w:val="single"/>
        </w:rPr>
        <w:t>bylo uloženo</w:t>
      </w:r>
      <w:r w:rsidRPr="00625AF5">
        <w:rPr>
          <w:rFonts w:ascii="Georgia" w:hAnsi="Georgia" w:cs="Arial"/>
          <w:b/>
          <w:bCs/>
          <w:i/>
          <w:iCs/>
          <w:sz w:val="22"/>
          <w:szCs w:val="22"/>
        </w:rPr>
        <w:t xml:space="preserve"> na vrstvu netříděného štěrkopísku a </w:t>
      </w:r>
      <w:r w:rsidRPr="00625AF5">
        <w:rPr>
          <w:rFonts w:ascii="Georgia" w:hAnsi="Georgia" w:cs="Arial"/>
          <w:b/>
          <w:bCs/>
          <w:i/>
          <w:iCs/>
          <w:sz w:val="22"/>
          <w:szCs w:val="22"/>
          <w:u w:val="single"/>
        </w:rPr>
        <w:t>podkladního betonu C12/15</w:t>
      </w:r>
    </w:p>
    <w:p w14:paraId="13E57C9B" w14:textId="12BE52E1" w:rsidR="00E9148E" w:rsidRPr="00625AF5" w:rsidRDefault="00E9148E" w:rsidP="00E9148E">
      <w:pPr>
        <w:pStyle w:val="Normlnweb"/>
        <w:jc w:val="both"/>
        <w:rPr>
          <w:rFonts w:ascii="Georgia" w:hAnsi="Georgia" w:cs="Arial"/>
          <w:sz w:val="22"/>
          <w:szCs w:val="22"/>
        </w:rPr>
      </w:pPr>
      <w:r w:rsidRPr="00625AF5">
        <w:rPr>
          <w:rFonts w:ascii="Georgia" w:hAnsi="Georgia" w:cs="Arial"/>
          <w:sz w:val="22"/>
          <w:szCs w:val="22"/>
        </w:rPr>
        <w:t xml:space="preserve">Podbetonování bylo účtováno, fakturováno a placeno, realita však byla odlišná. </w:t>
      </w:r>
      <w:r w:rsidR="005D1A85">
        <w:rPr>
          <w:rFonts w:ascii="Georgia" w:hAnsi="Georgia" w:cs="Arial"/>
          <w:sz w:val="22"/>
          <w:szCs w:val="22"/>
        </w:rPr>
        <w:t xml:space="preserve">OŽP MÚ Klatovy byl v této věci znovu úmyslně uveden v omyl, neboť </w:t>
      </w:r>
      <w:r w:rsidR="005D1A85">
        <w:rPr>
          <w:rFonts w:ascii="Georgia" w:hAnsi="Georgia" w:cs="Arial"/>
          <w:sz w:val="22"/>
          <w:szCs w:val="22"/>
          <w:u w:val="single"/>
        </w:rPr>
        <w:t>p</w:t>
      </w:r>
      <w:r w:rsidRPr="00625AF5">
        <w:rPr>
          <w:rFonts w:ascii="Georgia" w:hAnsi="Georgia" w:cs="Arial"/>
          <w:sz w:val="22"/>
          <w:szCs w:val="22"/>
          <w:u w:val="single"/>
        </w:rPr>
        <w:t>ouze tři</w:t>
      </w:r>
      <w:r w:rsidRPr="00625AF5">
        <w:rPr>
          <w:rFonts w:ascii="Georgia" w:hAnsi="Georgia" w:cs="Arial"/>
          <w:sz w:val="22"/>
          <w:szCs w:val="22"/>
        </w:rPr>
        <w:t xml:space="preserve"> (!) šachtová dna (na začátku stavby) byla uložena do betonu, </w:t>
      </w:r>
      <w:r w:rsidRPr="00625AF5">
        <w:rPr>
          <w:rFonts w:ascii="Georgia" w:hAnsi="Georgia" w:cs="Arial"/>
          <w:b/>
          <w:bCs/>
          <w:sz w:val="22"/>
          <w:szCs w:val="22"/>
        </w:rPr>
        <w:t xml:space="preserve">kromě nich pak už žádná šachta ani šachtové dno do betonu </w:t>
      </w:r>
      <w:r w:rsidR="005D1A85">
        <w:rPr>
          <w:rFonts w:ascii="Georgia" w:hAnsi="Georgia" w:cs="Arial"/>
          <w:b/>
          <w:bCs/>
          <w:sz w:val="22"/>
          <w:szCs w:val="22"/>
        </w:rPr>
        <w:t>ukládáno nebylo</w:t>
      </w:r>
      <w:r w:rsidRPr="00625AF5">
        <w:rPr>
          <w:rFonts w:ascii="Georgia" w:hAnsi="Georgia" w:cs="Arial"/>
          <w:b/>
          <w:bCs/>
          <w:sz w:val="22"/>
          <w:szCs w:val="22"/>
        </w:rPr>
        <w:t xml:space="preserve">, jak bylo předepsáno a projektováno. </w:t>
      </w:r>
      <w:r w:rsidRPr="00625AF5">
        <w:rPr>
          <w:rFonts w:ascii="Georgia" w:hAnsi="Georgia" w:cs="Arial"/>
          <w:sz w:val="22"/>
          <w:szCs w:val="22"/>
        </w:rPr>
        <w:t>Veškeré skruže a dna u ostatních šachet (83 kusů) byly ukládány na dno výkopu, přímo do bahna, všude bez podbetonování, a někde i bez štěrkopísku, když jako podklad byl použit</w:t>
      </w:r>
      <w:r w:rsidR="00062A31">
        <w:rPr>
          <w:rFonts w:ascii="Georgia" w:hAnsi="Georgia" w:cs="Arial"/>
          <w:sz w:val="22"/>
          <w:szCs w:val="22"/>
        </w:rPr>
        <w:t xml:space="preserve"> lomový kámen frakce 0/63</w:t>
      </w:r>
      <w:r w:rsidRPr="00625AF5">
        <w:rPr>
          <w:rFonts w:ascii="Georgia" w:hAnsi="Georgia" w:cs="Arial"/>
          <w:sz w:val="22"/>
          <w:szCs w:val="22"/>
        </w:rPr>
        <w:t xml:space="preserve"> tzv. „šmanda“, tedy obyčejný lomový odpad. </w:t>
      </w:r>
    </w:p>
    <w:p w14:paraId="65E9F416" w14:textId="77777777" w:rsidR="00E9148E" w:rsidRPr="00625AF5" w:rsidRDefault="00E9148E" w:rsidP="00E9148E">
      <w:pPr>
        <w:pStyle w:val="Normlnweb"/>
        <w:jc w:val="both"/>
        <w:rPr>
          <w:rFonts w:ascii="Georgia" w:hAnsi="Georgia" w:cs="Arial"/>
          <w:sz w:val="22"/>
          <w:szCs w:val="22"/>
        </w:rPr>
      </w:pPr>
      <w:r w:rsidRPr="00625AF5">
        <w:rPr>
          <w:rFonts w:ascii="Georgia" w:hAnsi="Georgia" w:cs="Arial"/>
          <w:sz w:val="22"/>
          <w:szCs w:val="22"/>
        </w:rPr>
        <w:t>To je jistě řešení daleko levnější, ale v </w:t>
      </w:r>
      <w:r w:rsidRPr="00625AF5">
        <w:rPr>
          <w:rFonts w:ascii="Georgia" w:hAnsi="Georgia" w:cs="Arial"/>
          <w:b/>
          <w:bCs/>
          <w:sz w:val="22"/>
          <w:szCs w:val="22"/>
        </w:rPr>
        <w:t>naprostém rozporu se smlouvou o dílo, s projektovou dokumentací a především s požadavky bezpečnosti, protože je téměř jisté, že povrch nad šachtami a v jejich okolí se bude během příštích let (kanalizace je projektována s životností cca 100 let) propadat a budou se vytvářet nebezpečné stavy v místní komunikaci</w:t>
      </w:r>
      <w:r w:rsidRPr="00625AF5">
        <w:rPr>
          <w:rFonts w:ascii="Georgia" w:hAnsi="Georgia" w:cs="Arial"/>
          <w:sz w:val="22"/>
          <w:szCs w:val="22"/>
        </w:rPr>
        <w:t xml:space="preserve">.  </w:t>
      </w:r>
    </w:p>
    <w:p w14:paraId="5B45EF85" w14:textId="77777777" w:rsidR="00E9148E" w:rsidRPr="00625AF5" w:rsidRDefault="00E9148E" w:rsidP="00E9148E">
      <w:pPr>
        <w:pStyle w:val="Normlnweb"/>
        <w:jc w:val="both"/>
        <w:rPr>
          <w:rFonts w:ascii="Georgia" w:hAnsi="Georgia" w:cs="Arial"/>
          <w:smallCaps/>
          <w:sz w:val="22"/>
          <w:szCs w:val="22"/>
        </w:rPr>
      </w:pPr>
      <w:r w:rsidRPr="00625AF5">
        <w:rPr>
          <w:rFonts w:ascii="Georgia" w:hAnsi="Georgia" w:cs="Arial"/>
          <w:sz w:val="22"/>
          <w:szCs w:val="22"/>
        </w:rPr>
        <w:t xml:space="preserve">Tento závadný stav je prokazován velmi názornou fotodokumentací. Ta je založena ve spise Krajského soudu v Plzni, sp. zn. 57A 45/2023 a podstatné je, že fotografie tam založil Odbor životního prostředí MÚ Klatovy, kterému je poskytla sama obec Předslav. Tím jsou tyto fotografie jako zásadní důkaz verifikovány co do pravosti a nelze o nich pochybovat.  </w:t>
      </w:r>
    </w:p>
    <w:p w14:paraId="47A44B18" w14:textId="77777777" w:rsidR="00625AF5" w:rsidRDefault="00625AF5" w:rsidP="00E9148E">
      <w:pPr>
        <w:pStyle w:val="Normlnweb"/>
        <w:jc w:val="both"/>
        <w:rPr>
          <w:rFonts w:ascii="Georgia" w:hAnsi="Georgia" w:cs="Arial"/>
          <w:sz w:val="22"/>
          <w:szCs w:val="22"/>
        </w:rPr>
      </w:pPr>
    </w:p>
    <w:p w14:paraId="2502A100" w14:textId="1FC79B7A" w:rsidR="00E9148E" w:rsidRPr="007434AC" w:rsidRDefault="00E9148E" w:rsidP="00E9148E">
      <w:pPr>
        <w:pStyle w:val="Normlnweb"/>
        <w:jc w:val="both"/>
        <w:rPr>
          <w:rFonts w:ascii="Georgia" w:hAnsi="Georgia" w:cs="Arial"/>
          <w:i/>
          <w:iCs/>
          <w:sz w:val="22"/>
          <w:szCs w:val="22"/>
        </w:rPr>
      </w:pPr>
      <w:r w:rsidRPr="007434AC">
        <w:rPr>
          <w:rFonts w:ascii="Georgia" w:hAnsi="Georgia" w:cs="Arial"/>
          <w:i/>
          <w:iCs/>
          <w:sz w:val="22"/>
          <w:szCs w:val="22"/>
        </w:rPr>
        <w:t xml:space="preserve">Důkazy: </w:t>
      </w:r>
    </w:p>
    <w:p w14:paraId="70E7551D" w14:textId="77777777" w:rsidR="00E9148E" w:rsidRPr="007434AC" w:rsidRDefault="00E9148E" w:rsidP="00E9148E">
      <w:pPr>
        <w:pStyle w:val="Normlnweb"/>
        <w:numPr>
          <w:ilvl w:val="0"/>
          <w:numId w:val="27"/>
        </w:numPr>
        <w:jc w:val="both"/>
        <w:rPr>
          <w:rFonts w:ascii="Georgia" w:hAnsi="Georgia" w:cs="Arial"/>
          <w:i/>
          <w:iCs/>
          <w:sz w:val="22"/>
          <w:szCs w:val="22"/>
        </w:rPr>
      </w:pPr>
      <w:r w:rsidRPr="007434AC">
        <w:rPr>
          <w:rFonts w:ascii="Georgia" w:hAnsi="Georgia" w:cs="Arial"/>
          <w:i/>
          <w:iCs/>
          <w:sz w:val="22"/>
          <w:szCs w:val="22"/>
        </w:rPr>
        <w:t>zápisy ze stavebního deníku, zejména ze dne 2.2.2021</w:t>
      </w:r>
    </w:p>
    <w:p w14:paraId="75B92AC0" w14:textId="77777777" w:rsidR="00E9148E" w:rsidRPr="007434AC" w:rsidRDefault="00E9148E" w:rsidP="00E9148E">
      <w:pPr>
        <w:pStyle w:val="Normlnweb"/>
        <w:numPr>
          <w:ilvl w:val="0"/>
          <w:numId w:val="27"/>
        </w:numPr>
        <w:jc w:val="both"/>
        <w:rPr>
          <w:rFonts w:ascii="Georgia" w:hAnsi="Georgia" w:cs="Arial"/>
          <w:i/>
          <w:iCs/>
          <w:sz w:val="22"/>
          <w:szCs w:val="22"/>
        </w:rPr>
      </w:pPr>
      <w:r w:rsidRPr="007434AC">
        <w:rPr>
          <w:rFonts w:ascii="Georgia" w:hAnsi="Georgia" w:cs="Arial"/>
          <w:i/>
          <w:iCs/>
          <w:sz w:val="22"/>
          <w:szCs w:val="22"/>
        </w:rPr>
        <w:t>fotodokumentace zhotovitele stavby ze spisu Krajského soudu v Plzni</w:t>
      </w:r>
    </w:p>
    <w:p w14:paraId="4CE8FDB1" w14:textId="77777777" w:rsidR="00E9148E" w:rsidRPr="0028228A" w:rsidRDefault="00E9148E" w:rsidP="00EE0415">
      <w:pPr>
        <w:jc w:val="both"/>
        <w:rPr>
          <w:rFonts w:ascii="Georgia" w:hAnsi="Georgia" w:cs="Arial"/>
          <w:bCs/>
          <w:sz w:val="22"/>
          <w:szCs w:val="22"/>
        </w:rPr>
      </w:pPr>
    </w:p>
    <w:p w14:paraId="78270975" w14:textId="77777777" w:rsidR="00E9148E" w:rsidRPr="0028228A" w:rsidRDefault="00E9148E" w:rsidP="00EE0415">
      <w:pPr>
        <w:jc w:val="both"/>
        <w:rPr>
          <w:rFonts w:ascii="Georgia" w:hAnsi="Georgia" w:cs="Arial"/>
          <w:bCs/>
          <w:sz w:val="22"/>
          <w:szCs w:val="22"/>
        </w:rPr>
      </w:pPr>
    </w:p>
    <w:p w14:paraId="592293E2" w14:textId="36A2C6F3" w:rsidR="00E9148E" w:rsidRDefault="003F094D" w:rsidP="003F094D">
      <w:pPr>
        <w:pStyle w:val="Odstavecseseznamem"/>
        <w:numPr>
          <w:ilvl w:val="0"/>
          <w:numId w:val="30"/>
        </w:numPr>
        <w:jc w:val="both"/>
        <w:rPr>
          <w:rFonts w:ascii="Georgia" w:hAnsi="Georgia" w:cs="Arial"/>
          <w:bCs/>
          <w:sz w:val="22"/>
          <w:szCs w:val="22"/>
        </w:rPr>
      </w:pPr>
      <w:r w:rsidRPr="007434AC">
        <w:rPr>
          <w:rFonts w:ascii="Georgia" w:hAnsi="Georgia" w:cs="Arial"/>
          <w:b/>
          <w:sz w:val="22"/>
          <w:szCs w:val="22"/>
        </w:rPr>
        <w:t>zrušení stavebního povolení k propustku</w:t>
      </w:r>
    </w:p>
    <w:p w14:paraId="4C8D9294" w14:textId="77777777" w:rsidR="003F094D" w:rsidRDefault="003F094D" w:rsidP="003F094D">
      <w:pPr>
        <w:jc w:val="both"/>
        <w:rPr>
          <w:rFonts w:ascii="Georgia" w:hAnsi="Georgia" w:cs="Arial"/>
          <w:bCs/>
          <w:sz w:val="22"/>
          <w:szCs w:val="22"/>
        </w:rPr>
      </w:pPr>
    </w:p>
    <w:p w14:paraId="5C292D0C" w14:textId="7C5B58A8" w:rsidR="003F094D" w:rsidRDefault="00D00326" w:rsidP="00D00326">
      <w:pPr>
        <w:autoSpaceDE w:val="0"/>
        <w:autoSpaceDN w:val="0"/>
        <w:adjustRightInd w:val="0"/>
        <w:jc w:val="both"/>
        <w:rPr>
          <w:rFonts w:ascii="Georgia" w:hAnsi="Georgia" w:cs="Arial-BoldMT"/>
          <w:b/>
          <w:bCs/>
          <w:sz w:val="22"/>
          <w:szCs w:val="22"/>
        </w:rPr>
      </w:pPr>
      <w:r w:rsidRPr="00D00326">
        <w:rPr>
          <w:rFonts w:ascii="Georgia" w:hAnsi="Georgia" w:cs="Arial"/>
          <w:bCs/>
          <w:sz w:val="22"/>
          <w:szCs w:val="22"/>
        </w:rPr>
        <w:t>D</w:t>
      </w:r>
      <w:r w:rsidR="003F094D" w:rsidRPr="00D00326">
        <w:rPr>
          <w:rFonts w:ascii="Georgia" w:hAnsi="Georgia" w:cs="Arial"/>
          <w:bCs/>
          <w:sz w:val="22"/>
          <w:szCs w:val="22"/>
        </w:rPr>
        <w:t xml:space="preserve">alší zásadní </w:t>
      </w:r>
      <w:r w:rsidR="00E20856">
        <w:rPr>
          <w:rFonts w:ascii="Georgia" w:hAnsi="Georgia" w:cs="Arial"/>
          <w:bCs/>
          <w:sz w:val="22"/>
          <w:szCs w:val="22"/>
        </w:rPr>
        <w:t xml:space="preserve">a </w:t>
      </w:r>
      <w:r w:rsidR="003F094D" w:rsidRPr="00D00326">
        <w:rPr>
          <w:rFonts w:ascii="Georgia" w:hAnsi="Georgia" w:cs="Arial"/>
          <w:bCs/>
          <w:sz w:val="22"/>
          <w:szCs w:val="22"/>
        </w:rPr>
        <w:t>novou skutečnost</w:t>
      </w:r>
      <w:r w:rsidR="00E20856">
        <w:rPr>
          <w:rFonts w:ascii="Georgia" w:hAnsi="Georgia" w:cs="Arial"/>
          <w:bCs/>
          <w:sz w:val="22"/>
          <w:szCs w:val="22"/>
        </w:rPr>
        <w:t>í</w:t>
      </w:r>
      <w:r w:rsidR="003F094D" w:rsidRPr="00D00326">
        <w:rPr>
          <w:rFonts w:ascii="Georgia" w:hAnsi="Georgia" w:cs="Arial"/>
          <w:bCs/>
          <w:sz w:val="22"/>
          <w:szCs w:val="22"/>
        </w:rPr>
        <w:t xml:space="preserve"> </w:t>
      </w:r>
      <w:r w:rsidRPr="00D00326">
        <w:rPr>
          <w:rFonts w:ascii="Georgia" w:hAnsi="Georgia" w:cs="Arial"/>
          <w:bCs/>
          <w:sz w:val="22"/>
          <w:szCs w:val="22"/>
        </w:rPr>
        <w:t xml:space="preserve">je rozhodnutí Krajského úřadu v Plzni, </w:t>
      </w:r>
      <w:r w:rsidR="00D65CBF">
        <w:rPr>
          <w:rFonts w:ascii="Georgia" w:hAnsi="Georgia" w:cs="Arial"/>
          <w:bCs/>
          <w:sz w:val="22"/>
          <w:szCs w:val="22"/>
        </w:rPr>
        <w:br/>
      </w:r>
      <w:r w:rsidRPr="00D00326">
        <w:rPr>
          <w:rFonts w:ascii="Georgia" w:hAnsi="Georgia" w:cs="Arial"/>
          <w:bCs/>
          <w:sz w:val="22"/>
          <w:szCs w:val="22"/>
        </w:rPr>
        <w:t xml:space="preserve">č.j. </w:t>
      </w:r>
      <w:r w:rsidRPr="00D00326">
        <w:rPr>
          <w:rFonts w:ascii="Georgia" w:hAnsi="Georgia" w:cs="ArialMT"/>
          <w:sz w:val="22"/>
          <w:szCs w:val="22"/>
        </w:rPr>
        <w:t xml:space="preserve">PK-DSH/12621/23 ze dne 31.10.2023, kterým bylo rozhodnuto: že rozhodnutí Městského úřadu Klatovy, odboru dopravy – dopravní úřad , ze dne 28. 04. 2023, č.j. OD/742/23-7/Kol, sp.zn. ZN/OD/201/23, </w:t>
      </w:r>
      <w:r w:rsidR="00D65CBF">
        <w:rPr>
          <w:rFonts w:ascii="Georgia" w:hAnsi="Georgia" w:cs="ArialMT"/>
          <w:sz w:val="22"/>
          <w:szCs w:val="22"/>
        </w:rPr>
        <w:t xml:space="preserve">které povolovalo výstavbu propustků v Předslavi, </w:t>
      </w:r>
      <w:r w:rsidRPr="00D00326">
        <w:rPr>
          <w:rFonts w:ascii="Georgia" w:hAnsi="Georgia" w:cs="ArialMT"/>
          <w:sz w:val="22"/>
          <w:szCs w:val="22"/>
        </w:rPr>
        <w:t xml:space="preserve">se </w:t>
      </w:r>
      <w:r w:rsidRPr="00D00326">
        <w:rPr>
          <w:rFonts w:ascii="Georgia" w:hAnsi="Georgia" w:cs="Arial-BoldMT"/>
          <w:b/>
          <w:bCs/>
          <w:sz w:val="22"/>
          <w:szCs w:val="22"/>
        </w:rPr>
        <w:t>ruší a věc se vrací k novému projednání Městskému úřadu Klatovy.</w:t>
      </w:r>
    </w:p>
    <w:p w14:paraId="07AAEDB5" w14:textId="77777777" w:rsidR="00D00326" w:rsidRDefault="00D00326" w:rsidP="00D00326">
      <w:pPr>
        <w:autoSpaceDE w:val="0"/>
        <w:autoSpaceDN w:val="0"/>
        <w:adjustRightInd w:val="0"/>
        <w:jc w:val="both"/>
        <w:rPr>
          <w:rFonts w:ascii="Georgia" w:hAnsi="Georgia" w:cs="Arial-BoldMT"/>
          <w:b/>
          <w:bCs/>
          <w:sz w:val="22"/>
          <w:szCs w:val="22"/>
        </w:rPr>
      </w:pPr>
    </w:p>
    <w:p w14:paraId="06614CA0" w14:textId="0C1B0596" w:rsidR="00E20856" w:rsidRDefault="00E20856" w:rsidP="00D00326">
      <w:pPr>
        <w:autoSpaceDE w:val="0"/>
        <w:autoSpaceDN w:val="0"/>
        <w:adjustRightInd w:val="0"/>
        <w:jc w:val="both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>OŽP MÚ Klatovy byl znovu uveden v omyl, protože stavebník mu zamlčel, že k</w:t>
      </w:r>
      <w:r w:rsidR="00D00326">
        <w:rPr>
          <w:rFonts w:ascii="Georgia" w:hAnsi="Georgia" w:cs="Arial"/>
          <w:bCs/>
          <w:sz w:val="22"/>
          <w:szCs w:val="22"/>
        </w:rPr>
        <w:t xml:space="preserve">analizace je součástí tělesa </w:t>
      </w:r>
      <w:r>
        <w:rPr>
          <w:rFonts w:ascii="Georgia" w:hAnsi="Georgia" w:cs="Arial"/>
          <w:bCs/>
          <w:sz w:val="22"/>
          <w:szCs w:val="22"/>
        </w:rPr>
        <w:t xml:space="preserve">jednoho z </w:t>
      </w:r>
      <w:r w:rsidR="00D00326">
        <w:rPr>
          <w:rFonts w:ascii="Georgia" w:hAnsi="Georgia" w:cs="Arial"/>
          <w:bCs/>
          <w:sz w:val="22"/>
          <w:szCs w:val="22"/>
        </w:rPr>
        <w:t xml:space="preserve">propustků. Rozhodnutí o povolení stavby propustků </w:t>
      </w:r>
      <w:r w:rsidR="00D65CBF">
        <w:rPr>
          <w:rFonts w:ascii="Georgia" w:hAnsi="Georgia" w:cs="Arial"/>
          <w:bCs/>
          <w:sz w:val="22"/>
          <w:szCs w:val="22"/>
        </w:rPr>
        <w:t xml:space="preserve">však </w:t>
      </w:r>
      <w:r w:rsidR="00D00326">
        <w:rPr>
          <w:rFonts w:ascii="Georgia" w:hAnsi="Georgia" w:cs="Arial"/>
          <w:bCs/>
          <w:sz w:val="22"/>
          <w:szCs w:val="22"/>
        </w:rPr>
        <w:t xml:space="preserve">bylo </w:t>
      </w:r>
      <w:r>
        <w:rPr>
          <w:rFonts w:ascii="Georgia" w:hAnsi="Georgia" w:cs="Arial"/>
          <w:bCs/>
          <w:sz w:val="22"/>
          <w:szCs w:val="22"/>
        </w:rPr>
        <w:t xml:space="preserve">shora uvedeným rozhodnutím </w:t>
      </w:r>
      <w:r w:rsidR="00D00326">
        <w:rPr>
          <w:rFonts w:ascii="Georgia" w:hAnsi="Georgia" w:cs="Arial"/>
          <w:bCs/>
          <w:sz w:val="22"/>
          <w:szCs w:val="22"/>
        </w:rPr>
        <w:t xml:space="preserve">zrušeno. </w:t>
      </w:r>
    </w:p>
    <w:p w14:paraId="7385F78C" w14:textId="77777777" w:rsidR="00E20856" w:rsidRDefault="00E20856" w:rsidP="00D00326">
      <w:pPr>
        <w:autoSpaceDE w:val="0"/>
        <w:autoSpaceDN w:val="0"/>
        <w:adjustRightInd w:val="0"/>
        <w:jc w:val="both"/>
        <w:rPr>
          <w:rFonts w:ascii="Georgia" w:hAnsi="Georgia" w:cs="Arial"/>
          <w:bCs/>
          <w:sz w:val="22"/>
          <w:szCs w:val="22"/>
        </w:rPr>
      </w:pPr>
    </w:p>
    <w:p w14:paraId="3F3A9135" w14:textId="019ED0F8" w:rsidR="00D00326" w:rsidRPr="00D00326" w:rsidRDefault="00D00326" w:rsidP="00D00326">
      <w:pPr>
        <w:autoSpaceDE w:val="0"/>
        <w:autoSpaceDN w:val="0"/>
        <w:adjustRightInd w:val="0"/>
        <w:jc w:val="both"/>
        <w:rPr>
          <w:rFonts w:ascii="Georgia" w:hAnsi="Georgia" w:cs="Arial"/>
          <w:bCs/>
          <w:sz w:val="22"/>
          <w:szCs w:val="22"/>
        </w:rPr>
      </w:pPr>
      <w:r w:rsidRPr="00D00326">
        <w:rPr>
          <w:rFonts w:ascii="Georgia" w:hAnsi="Georgia" w:cs="Arial"/>
          <w:bCs/>
          <w:sz w:val="22"/>
          <w:szCs w:val="22"/>
        </w:rPr>
        <w:t>Boční stěny propustku byly spojovány pěnou ke zbytkům konstrukce původní. Veškerá dokumentace se dotvářela dodatečně způsobem „tak, aby to vyšlo“ a to např. včetně statického posouzení objektu. V případě propustků se jedná o nebezpečnou stavbu, která byla vybudována bez odpovídající dokumentace</w:t>
      </w:r>
      <w:r w:rsidR="00D65CBF">
        <w:rPr>
          <w:rFonts w:ascii="Georgia" w:hAnsi="Georgia" w:cs="Arial"/>
          <w:bCs/>
          <w:sz w:val="22"/>
          <w:szCs w:val="22"/>
        </w:rPr>
        <w:t>; t</w:t>
      </w:r>
      <w:r w:rsidRPr="00D00326">
        <w:rPr>
          <w:rFonts w:ascii="Georgia" w:hAnsi="Georgia" w:cs="Arial"/>
          <w:bCs/>
          <w:sz w:val="22"/>
          <w:szCs w:val="22"/>
        </w:rPr>
        <w:t>a byla dodělána dodatečně. V případě propustků se jedná o stavby, které jsou veřejné. Jsou užívány jako stavby, po kterých jezdí mimo jiné nákladní vozidla, autobusy či osobní automobily</w:t>
      </w:r>
      <w:r w:rsidR="00D65CBF">
        <w:rPr>
          <w:rFonts w:ascii="Georgia" w:hAnsi="Georgia" w:cs="Arial"/>
          <w:bCs/>
          <w:sz w:val="22"/>
          <w:szCs w:val="22"/>
        </w:rPr>
        <w:t xml:space="preserve"> a jsou tedy </w:t>
      </w:r>
      <w:r w:rsidRPr="00D00326">
        <w:rPr>
          <w:rFonts w:ascii="Georgia" w:hAnsi="Georgia" w:cs="Arial"/>
          <w:bCs/>
          <w:sz w:val="22"/>
          <w:szCs w:val="22"/>
        </w:rPr>
        <w:t>masivním způsobem zatěžovány (tlak, vibrace atd.). Z toho důvodu je nezbytné přistupovat k jejich budování odpovědných způsobem, tak aby nebyla ohrožena bezpečnost a zdraví lidí. Stavba má být kontrolována příslušným správním orgánem. K</w:t>
      </w:r>
      <w:r w:rsidR="00D65CBF">
        <w:rPr>
          <w:rFonts w:ascii="Georgia" w:hAnsi="Georgia" w:cs="Arial"/>
          <w:bCs/>
          <w:sz w:val="22"/>
          <w:szCs w:val="22"/>
        </w:rPr>
        <w:t xml:space="preserve">olaudace kanalizace vykazuje nezákonnost i s ohledem na tuto skutečnost týkající se propustků. </w:t>
      </w:r>
    </w:p>
    <w:p w14:paraId="7466C41A" w14:textId="44E162AA" w:rsidR="00D00326" w:rsidRDefault="00D00326" w:rsidP="00D0032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F2CA3C2" w14:textId="77777777" w:rsidR="00D00326" w:rsidRPr="007434AC" w:rsidRDefault="00D00326" w:rsidP="00D00326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139848B9" w14:textId="354B6E7C" w:rsidR="00D00326" w:rsidRPr="007434AC" w:rsidRDefault="00D00326" w:rsidP="00D00326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7434AC">
        <w:rPr>
          <w:rFonts w:ascii="Georgia" w:hAnsi="Georgia" w:cs="Arial"/>
          <w:i/>
          <w:iCs/>
          <w:color w:val="000000" w:themeColor="text1"/>
          <w:sz w:val="22"/>
          <w:szCs w:val="22"/>
        </w:rPr>
        <w:t>Důkaz</w:t>
      </w:r>
      <w:r w:rsidRPr="007434A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: </w:t>
      </w:r>
    </w:p>
    <w:p w14:paraId="511D5D04" w14:textId="12969370" w:rsidR="00D00326" w:rsidRPr="007434AC" w:rsidRDefault="00D00326" w:rsidP="00D00326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7434AC">
        <w:rPr>
          <w:rFonts w:ascii="Georgia" w:hAnsi="Georgia" w:cs="Arial"/>
          <w:bCs/>
          <w:i/>
          <w:iCs/>
          <w:sz w:val="22"/>
          <w:szCs w:val="22"/>
        </w:rPr>
        <w:t xml:space="preserve">rozhodnutí Krajského úřadu v Plzni, č.j. </w:t>
      </w:r>
      <w:r w:rsidRPr="007434AC">
        <w:rPr>
          <w:rFonts w:ascii="Georgia" w:hAnsi="Georgia" w:cs="ArialMT"/>
          <w:i/>
          <w:iCs/>
          <w:sz w:val="22"/>
          <w:szCs w:val="22"/>
        </w:rPr>
        <w:t>PK-DSH/12621/23 ze dne 31.10.2023</w:t>
      </w:r>
    </w:p>
    <w:p w14:paraId="6564CB9B" w14:textId="77777777" w:rsidR="00D00326" w:rsidRDefault="00D00326" w:rsidP="00D0032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16C7955" w14:textId="5D585664" w:rsidR="00D00326" w:rsidRDefault="00D00326" w:rsidP="00D00326">
      <w:pPr>
        <w:pStyle w:val="Normlnweb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685FD32E" w14:textId="77777777" w:rsidR="00D00326" w:rsidRPr="007434AC" w:rsidRDefault="00D00326" w:rsidP="00D00326">
      <w:pPr>
        <w:pStyle w:val="Normlnweb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4EA341BD" w14:textId="19D3A564" w:rsidR="00D00326" w:rsidRPr="007434AC" w:rsidRDefault="00D00326" w:rsidP="00D00326">
      <w:pPr>
        <w:pStyle w:val="Normlnweb"/>
        <w:spacing w:before="0" w:beforeAutospacing="0" w:after="0" w:afterAutospacing="0"/>
        <w:jc w:val="both"/>
        <w:rPr>
          <w:rFonts w:ascii="Georgia" w:hAnsi="Georgia" w:cs="Arial-BoldMT"/>
          <w:b/>
          <w:bCs/>
          <w:sz w:val="22"/>
          <w:szCs w:val="22"/>
        </w:rPr>
      </w:pPr>
      <w:r w:rsidRPr="007434AC">
        <w:rPr>
          <w:rFonts w:ascii="Georgia" w:hAnsi="Georgia" w:cs="Arial"/>
          <w:color w:val="000000" w:themeColor="text1"/>
          <w:sz w:val="22"/>
          <w:szCs w:val="22"/>
        </w:rPr>
        <w:t xml:space="preserve">Rozhodnutí o kolaudaci bylo </w:t>
      </w:r>
      <w:r w:rsidR="00D65CBF">
        <w:rPr>
          <w:rFonts w:ascii="Georgia" w:hAnsi="Georgia" w:cs="Arial"/>
          <w:color w:val="000000" w:themeColor="text1"/>
          <w:sz w:val="22"/>
          <w:szCs w:val="22"/>
        </w:rPr>
        <w:t xml:space="preserve">ze všech shora popsaných důvodů </w:t>
      </w:r>
      <w:r w:rsidRPr="007434AC">
        <w:rPr>
          <w:rFonts w:ascii="Georgia" w:hAnsi="Georgia" w:cs="Arial"/>
          <w:color w:val="000000" w:themeColor="text1"/>
          <w:sz w:val="22"/>
          <w:szCs w:val="22"/>
        </w:rPr>
        <w:t>nezákonné. Nebyly dodrženy právní předpisy, nebyla dodržová</w:t>
      </w:r>
      <w:r w:rsidR="006F46B2" w:rsidRPr="007434AC">
        <w:rPr>
          <w:rFonts w:ascii="Georgia" w:hAnsi="Georgia" w:cs="Arial"/>
          <w:color w:val="000000" w:themeColor="text1"/>
          <w:sz w:val="22"/>
          <w:szCs w:val="22"/>
        </w:rPr>
        <w:t>n</w:t>
      </w:r>
      <w:r w:rsidRPr="007434AC">
        <w:rPr>
          <w:rFonts w:ascii="Georgia" w:hAnsi="Georgia" w:cs="Arial"/>
          <w:color w:val="000000" w:themeColor="text1"/>
          <w:sz w:val="22"/>
          <w:szCs w:val="22"/>
        </w:rPr>
        <w:t xml:space="preserve">a stavební dokumentace, stavba nebyla provedena v souladu se stavebním povolením. Z důvodu shora uvedených by mělo dojít k zrušení rozhodnutí o </w:t>
      </w:r>
      <w:r w:rsidRPr="007434AC">
        <w:rPr>
          <w:rFonts w:ascii="Georgia" w:hAnsi="Georgia" w:cs="Arial"/>
          <w:bCs/>
          <w:sz w:val="22"/>
          <w:szCs w:val="22"/>
        </w:rPr>
        <w:t xml:space="preserve">kolaudačního rozhodnutí </w:t>
      </w:r>
      <w:r w:rsidR="00D65CBF">
        <w:rPr>
          <w:rFonts w:ascii="Georgia" w:hAnsi="Georgia" w:cs="Arial"/>
          <w:bCs/>
          <w:sz w:val="22"/>
          <w:szCs w:val="22"/>
        </w:rPr>
        <w:t xml:space="preserve">OŽP MÚ Klatovy </w:t>
      </w:r>
      <w:r w:rsidRPr="007434AC">
        <w:rPr>
          <w:rFonts w:ascii="Georgia" w:hAnsi="Georgia" w:cs="Arial"/>
          <w:bCs/>
          <w:sz w:val="22"/>
          <w:szCs w:val="22"/>
        </w:rPr>
        <w:t xml:space="preserve">č.j. </w:t>
      </w:r>
      <w:r w:rsidRPr="007434AC">
        <w:rPr>
          <w:rFonts w:ascii="Georgia" w:hAnsi="Georgia" w:cs="Arial-BoldMT"/>
          <w:b/>
          <w:bCs/>
          <w:sz w:val="22"/>
          <w:szCs w:val="22"/>
        </w:rPr>
        <w:t>ŽP/1932/23/Kli</w:t>
      </w:r>
      <w:r w:rsidR="006F46B2" w:rsidRPr="007434AC">
        <w:rPr>
          <w:rFonts w:ascii="Georgia" w:hAnsi="Georgia" w:cs="Arial-BoldMT"/>
          <w:b/>
          <w:bCs/>
          <w:sz w:val="22"/>
          <w:szCs w:val="22"/>
        </w:rPr>
        <w:t xml:space="preserve">. </w:t>
      </w:r>
    </w:p>
    <w:p w14:paraId="0FDE449B" w14:textId="77777777" w:rsidR="006F46B2" w:rsidRPr="007434AC" w:rsidRDefault="006F46B2" w:rsidP="00D00326">
      <w:pPr>
        <w:pStyle w:val="Normlnweb"/>
        <w:spacing w:before="0" w:beforeAutospacing="0" w:after="0" w:afterAutospacing="0"/>
        <w:jc w:val="both"/>
        <w:rPr>
          <w:rFonts w:ascii="Georgia" w:hAnsi="Georgia" w:cs="Arial-BoldMT"/>
          <w:b/>
          <w:bCs/>
          <w:sz w:val="22"/>
          <w:szCs w:val="22"/>
        </w:rPr>
      </w:pPr>
    </w:p>
    <w:p w14:paraId="187632AA" w14:textId="33D2C944" w:rsidR="006F46B2" w:rsidRPr="007434AC" w:rsidRDefault="006F46B2" w:rsidP="00D00326">
      <w:pPr>
        <w:pStyle w:val="Normlnweb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7434AC">
        <w:rPr>
          <w:rFonts w:ascii="Georgia" w:hAnsi="Georgia" w:cs="Arial-BoldMT"/>
          <w:b/>
          <w:bCs/>
          <w:sz w:val="22"/>
          <w:szCs w:val="22"/>
        </w:rPr>
        <w:t>Žádáme, abychom byli vyrozuměn</w:t>
      </w:r>
      <w:r w:rsidR="00D65CBF">
        <w:rPr>
          <w:rFonts w:ascii="Georgia" w:hAnsi="Georgia" w:cs="Arial-BoldMT"/>
          <w:b/>
          <w:bCs/>
          <w:sz w:val="22"/>
          <w:szCs w:val="22"/>
        </w:rPr>
        <w:t>i</w:t>
      </w:r>
      <w:r w:rsidRPr="007434AC">
        <w:rPr>
          <w:rFonts w:ascii="Georgia" w:hAnsi="Georgia" w:cs="Arial-BoldMT"/>
          <w:b/>
          <w:bCs/>
          <w:sz w:val="22"/>
          <w:szCs w:val="22"/>
        </w:rPr>
        <w:t xml:space="preserve"> o výsledku přezkumného řízení. </w:t>
      </w:r>
    </w:p>
    <w:p w14:paraId="00B66DD4" w14:textId="77777777" w:rsidR="00D00326" w:rsidRPr="007434AC" w:rsidRDefault="00D00326" w:rsidP="00D0032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6E25FF4" w14:textId="77777777" w:rsidR="002462F9" w:rsidRPr="00D65CBF" w:rsidRDefault="002462F9" w:rsidP="002462F9">
      <w:pPr>
        <w:pStyle w:val="Normlnweb"/>
        <w:spacing w:before="0" w:beforeAutospacing="0" w:after="0" w:afterAutospacing="0"/>
        <w:jc w:val="both"/>
        <w:textAlignment w:val="baseline"/>
        <w:rPr>
          <w:rFonts w:ascii="Georgia" w:hAnsi="Georgia" w:cs="Open Sans"/>
          <w:color w:val="000000" w:themeColor="text1"/>
        </w:rPr>
      </w:pPr>
    </w:p>
    <w:p w14:paraId="3159CC9D" w14:textId="77777777" w:rsidR="002462F9" w:rsidRPr="00D65CBF" w:rsidRDefault="002462F9" w:rsidP="002462F9">
      <w:pPr>
        <w:pStyle w:val="Normlnweb"/>
        <w:spacing w:before="0" w:beforeAutospacing="0" w:after="0" w:afterAutospacing="0"/>
        <w:jc w:val="both"/>
        <w:textAlignment w:val="baseline"/>
        <w:rPr>
          <w:rFonts w:ascii="Georgia" w:hAnsi="Georgia" w:cs="Open Sans"/>
          <w:color w:val="000000" w:themeColor="text1"/>
        </w:rPr>
      </w:pPr>
    </w:p>
    <w:p w14:paraId="5613A4F8" w14:textId="77777777" w:rsidR="00136F1F" w:rsidRPr="00D65CBF" w:rsidRDefault="00136F1F" w:rsidP="00136F1F">
      <w:pPr>
        <w:rPr>
          <w:rFonts w:ascii="Georgia" w:hAnsi="Georgia" w:cs="Aharoni"/>
          <w:b/>
          <w:bCs/>
        </w:rPr>
      </w:pPr>
      <w:r w:rsidRPr="00D65CBF">
        <w:rPr>
          <w:rFonts w:ascii="Georgia" w:hAnsi="Georgia" w:cs="Aharoni"/>
          <w:b/>
          <w:bCs/>
        </w:rPr>
        <w:t>MEDVĚD z.s.</w:t>
      </w:r>
    </w:p>
    <w:p w14:paraId="4184FCEC" w14:textId="69CDBE03" w:rsidR="00677D09" w:rsidRPr="00BE7250" w:rsidRDefault="00BE7250" w:rsidP="00136F1F">
      <w:pPr>
        <w:rPr>
          <w:rFonts w:ascii="Georgia" w:hAnsi="Georgia" w:cs="Aharoni"/>
          <w:bCs/>
        </w:rPr>
      </w:pPr>
      <w:r w:rsidRPr="00BE7250">
        <w:rPr>
          <w:rFonts w:ascii="Georgia" w:hAnsi="Georgia" w:cs="Aharoni"/>
          <w:bCs/>
        </w:rPr>
        <w:t>Rostislav Tuček, předseda spolku</w:t>
      </w:r>
    </w:p>
    <w:p w14:paraId="640CC51D" w14:textId="77777777" w:rsidR="006F74B9" w:rsidRPr="00D65CBF" w:rsidRDefault="006F74B9" w:rsidP="00136F1F">
      <w:pPr>
        <w:rPr>
          <w:rFonts w:ascii="Georgia" w:hAnsi="Georgia" w:cs="Aharoni"/>
          <w:b/>
          <w:bCs/>
        </w:rPr>
      </w:pPr>
    </w:p>
    <w:p w14:paraId="4AAC9589" w14:textId="77777777" w:rsidR="00136F1F" w:rsidRDefault="00136F1F" w:rsidP="00136F1F">
      <w:pPr>
        <w:jc w:val="both"/>
        <w:rPr>
          <w:rFonts w:ascii="Georgia" w:hAnsi="Georgia" w:cstheme="minorHAnsi"/>
          <w:i/>
          <w:sz w:val="20"/>
          <w:szCs w:val="20"/>
        </w:rPr>
      </w:pPr>
    </w:p>
    <w:p w14:paraId="59F181A2" w14:textId="77777777" w:rsidR="00136F1F" w:rsidRDefault="00136F1F" w:rsidP="00136F1F">
      <w:pPr>
        <w:jc w:val="both"/>
        <w:rPr>
          <w:rFonts w:ascii="Georgia" w:hAnsi="Georgia" w:cstheme="minorHAnsi"/>
          <w:i/>
          <w:sz w:val="20"/>
          <w:szCs w:val="20"/>
        </w:rPr>
      </w:pPr>
    </w:p>
    <w:p w14:paraId="21070E07" w14:textId="77777777" w:rsidR="00136F1F" w:rsidRDefault="00136F1F" w:rsidP="00136F1F">
      <w:pPr>
        <w:jc w:val="both"/>
        <w:rPr>
          <w:rFonts w:ascii="Georgia" w:hAnsi="Georgia" w:cstheme="minorHAnsi"/>
          <w:i/>
          <w:sz w:val="20"/>
          <w:szCs w:val="20"/>
        </w:rPr>
      </w:pPr>
    </w:p>
    <w:p w14:paraId="26B1E4C8" w14:textId="77777777" w:rsidR="00136F1F" w:rsidRDefault="00136F1F" w:rsidP="00136F1F">
      <w:pPr>
        <w:jc w:val="both"/>
        <w:rPr>
          <w:rFonts w:ascii="Georgia" w:hAnsi="Georgia" w:cstheme="minorHAnsi"/>
          <w:i/>
          <w:sz w:val="20"/>
          <w:szCs w:val="20"/>
        </w:rPr>
      </w:pPr>
    </w:p>
    <w:p w14:paraId="357CB21D" w14:textId="7CCAEAA3" w:rsidR="00317931" w:rsidRPr="00261AC9" w:rsidRDefault="00317931" w:rsidP="00136F1F">
      <w:pPr>
        <w:jc w:val="both"/>
        <w:rPr>
          <w:rFonts w:ascii="Georgia" w:hAnsi="Georgia" w:cs="Arial"/>
          <w:iCs/>
          <w:color w:val="000000" w:themeColor="text1"/>
        </w:rPr>
      </w:pPr>
    </w:p>
    <w:sectPr w:rsidR="00317931" w:rsidRPr="00261AC9" w:rsidSect="001E15E4">
      <w:headerReference w:type="first" r:id="rId12"/>
      <w:pgSz w:w="11906" w:h="16838" w:code="9"/>
      <w:pgMar w:top="993" w:right="1418" w:bottom="851" w:left="1418" w:header="709" w:footer="6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1A66F" w14:textId="77777777" w:rsidR="0070750A" w:rsidRDefault="0070750A">
      <w:r>
        <w:separator/>
      </w:r>
    </w:p>
  </w:endnote>
  <w:endnote w:type="continuationSeparator" w:id="0">
    <w:p w14:paraId="611749F0" w14:textId="77777777" w:rsidR="0070750A" w:rsidRDefault="0070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B3487" w14:textId="77777777" w:rsidR="0070750A" w:rsidRDefault="0070750A">
      <w:r>
        <w:separator/>
      </w:r>
    </w:p>
  </w:footnote>
  <w:footnote w:type="continuationSeparator" w:id="0">
    <w:p w14:paraId="10E9F461" w14:textId="77777777" w:rsidR="0070750A" w:rsidRDefault="00707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D461B" w14:textId="7CDE55A6" w:rsidR="00812B5A" w:rsidRPr="00CB7AE0" w:rsidRDefault="00812B5A" w:rsidP="005A6D81">
    <w:pPr>
      <w:pStyle w:val="Zhlav"/>
      <w:jc w:val="center"/>
      <w:rPr>
        <w:rFonts w:ascii="Arial Black" w:hAnsi="Arial Black"/>
        <w:b/>
        <w:sz w:val="40"/>
        <w:szCs w:val="40"/>
      </w:rPr>
    </w:pPr>
    <w:r>
      <w:rPr>
        <w:rFonts w:ascii="Arial Black" w:hAnsi="Arial Black" w:cs="Vijaya"/>
        <w:b/>
        <w:noProof/>
        <w:sz w:val="40"/>
        <w:szCs w:val="40"/>
      </w:rPr>
      <w:drawing>
        <wp:inline distT="0" distB="0" distL="0" distR="0" wp14:anchorId="4E410245" wp14:editId="4987E162">
          <wp:extent cx="478155" cy="478155"/>
          <wp:effectExtent l="0" t="0" r="0" b="0"/>
          <wp:docPr id="2" name="Obrázek 2" descr="medvě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vě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7AE0">
      <w:rPr>
        <w:rFonts w:ascii="Arial Black" w:hAnsi="Arial Black" w:cs="Vijaya"/>
        <w:b/>
        <w:sz w:val="40"/>
        <w:szCs w:val="40"/>
      </w:rPr>
      <w:t xml:space="preserve"> MEDV</w:t>
    </w:r>
    <w:r w:rsidRPr="00CB7AE0">
      <w:rPr>
        <w:rFonts w:ascii="Arial Black" w:hAnsi="Arial Black"/>
        <w:b/>
        <w:sz w:val="40"/>
        <w:szCs w:val="40"/>
      </w:rPr>
      <w:t xml:space="preserve">ĚD </w:t>
    </w:r>
    <w:r>
      <w:rPr>
        <w:rFonts w:ascii="Arial Black" w:hAnsi="Arial Black" w:cs="Vijaya"/>
        <w:b/>
        <w:noProof/>
        <w:sz w:val="40"/>
        <w:szCs w:val="40"/>
      </w:rPr>
      <w:drawing>
        <wp:inline distT="0" distB="0" distL="0" distR="0" wp14:anchorId="2F00F53F" wp14:editId="2DEFFE00">
          <wp:extent cx="478155" cy="478155"/>
          <wp:effectExtent l="0" t="0" r="0" b="0"/>
          <wp:docPr id="1" name="Obrázek 1" descr="medvě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dvě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0759F2" w14:textId="77777777" w:rsidR="00812B5A" w:rsidRPr="00CB7AE0" w:rsidRDefault="00812B5A" w:rsidP="005A6D81">
    <w:pPr>
      <w:pStyle w:val="Zhlav"/>
      <w:jc w:val="center"/>
      <w:rPr>
        <w:rFonts w:ascii="Arial Black" w:hAnsi="Arial Black" w:cs="Vijaya"/>
        <w:b/>
        <w:sz w:val="32"/>
        <w:szCs w:val="32"/>
      </w:rPr>
    </w:pPr>
    <w:r w:rsidRPr="00CB7AE0">
      <w:rPr>
        <w:rFonts w:ascii="Arial Black" w:hAnsi="Arial Black" w:cs="Vijaya"/>
        <w:b/>
        <w:sz w:val="32"/>
        <w:szCs w:val="32"/>
      </w:rPr>
      <w:t xml:space="preserve">- zapsaný spolek - </w:t>
    </w:r>
  </w:p>
  <w:p w14:paraId="3D124E1D" w14:textId="75204D95" w:rsidR="00812B5A" w:rsidRPr="00BA76DC" w:rsidRDefault="00812B5A" w:rsidP="005A6D81">
    <w:r>
      <w:rPr>
        <w:rFonts w:ascii="Arial Black" w:hAnsi="Arial Black" w:cs="Vijaya"/>
      </w:rPr>
      <w:t xml:space="preserve">          </w:t>
    </w:r>
    <w:r w:rsidRPr="00CB7AE0">
      <w:rPr>
        <w:rFonts w:ascii="Arial Black" w:hAnsi="Arial Black" w:cs="Vijaya"/>
      </w:rPr>
      <w:t xml:space="preserve">se sídlem: </w:t>
    </w:r>
    <w:r>
      <w:rPr>
        <w:rFonts w:ascii="Arial Black" w:hAnsi="Arial Black" w:cs="Vijaya"/>
      </w:rPr>
      <w:t xml:space="preserve">5. května </w:t>
    </w:r>
    <w:r w:rsidR="00136F1F">
      <w:rPr>
        <w:rFonts w:ascii="Arial Black" w:hAnsi="Arial Black" w:cs="Vijaya"/>
      </w:rPr>
      <w:t>648</w:t>
    </w:r>
    <w:r w:rsidRPr="00CB7AE0">
      <w:rPr>
        <w:rFonts w:ascii="Arial Black" w:hAnsi="Arial Black" w:cs="Vijaya"/>
      </w:rPr>
      <w:t>, 339 01 Klatovy</w:t>
    </w:r>
    <w:r>
      <w:rPr>
        <w:rFonts w:ascii="Arial Black" w:hAnsi="Arial Black" w:cs="Vijaya"/>
      </w:rPr>
      <w:t xml:space="preserve"> IV, </w:t>
    </w:r>
    <w:r w:rsidRPr="00BA76DC">
      <w:rPr>
        <w:rFonts w:ascii="Arial Black" w:hAnsi="Arial Black" w:cs="Vijaya"/>
      </w:rPr>
      <w:t xml:space="preserve">IČ </w:t>
    </w:r>
    <w:r w:rsidRPr="00BA76DC">
      <w:rPr>
        <w:rFonts w:ascii="Arial Black" w:hAnsi="Arial Black"/>
      </w:rPr>
      <w:t>05370485</w:t>
    </w:r>
    <w:r w:rsidRPr="00BA76DC">
      <w:t xml:space="preserve"> </w:t>
    </w:r>
  </w:p>
  <w:p w14:paraId="2687DEE0" w14:textId="77777777" w:rsidR="00812B5A" w:rsidRPr="000E68D9" w:rsidRDefault="00812B5A" w:rsidP="005A6D81">
    <w:pPr>
      <w:pStyle w:val="Zhlav"/>
      <w:jc w:val="center"/>
      <w:rPr>
        <w:rFonts w:ascii="Arial Black" w:hAnsi="Arial Black"/>
      </w:rPr>
    </w:pPr>
    <w:r w:rsidRPr="00CB7AE0">
      <w:rPr>
        <w:rFonts w:ascii="Arial Black" w:hAnsi="Arial Black" w:cs="Vijaya"/>
      </w:rPr>
      <w:t xml:space="preserve">e-mail: </w:t>
    </w:r>
    <w:hyperlink r:id="rId2" w:history="1">
      <w:r w:rsidRPr="00A634D6">
        <w:rPr>
          <w:rStyle w:val="Hypertextovodkaz"/>
          <w:rFonts w:ascii="Arial Black" w:hAnsi="Arial Black" w:cs="Vijaya"/>
        </w:rPr>
        <w:t>spolekmedved@gmail.com</w:t>
      </w:r>
    </w:hyperlink>
  </w:p>
  <w:p w14:paraId="4177A296" w14:textId="27F71DDA" w:rsidR="00812B5A" w:rsidRPr="00CD10AF" w:rsidRDefault="00812B5A" w:rsidP="0029375B">
    <w:pPr>
      <w:pStyle w:val="Bezmezer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757"/>
    <w:multiLevelType w:val="hybridMultilevel"/>
    <w:tmpl w:val="68027E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E196C"/>
    <w:multiLevelType w:val="hybridMultilevel"/>
    <w:tmpl w:val="F2E28402"/>
    <w:lvl w:ilvl="0" w:tplc="91CCDDDC">
      <w:start w:val="20"/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Times New Roma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4E45FF5"/>
    <w:multiLevelType w:val="hybridMultilevel"/>
    <w:tmpl w:val="2C763A26"/>
    <w:lvl w:ilvl="0" w:tplc="3A120F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2196E"/>
    <w:multiLevelType w:val="hybridMultilevel"/>
    <w:tmpl w:val="96FCE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1B5C01"/>
    <w:multiLevelType w:val="hybridMultilevel"/>
    <w:tmpl w:val="8B4EC4EA"/>
    <w:lvl w:ilvl="0" w:tplc="71D461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50096"/>
    <w:multiLevelType w:val="hybridMultilevel"/>
    <w:tmpl w:val="2E3AAF96"/>
    <w:lvl w:ilvl="0" w:tplc="FCCE2764">
      <w:start w:val="193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1507B"/>
    <w:multiLevelType w:val="hybridMultilevel"/>
    <w:tmpl w:val="7D081BCE"/>
    <w:lvl w:ilvl="0" w:tplc="C1206CFC">
      <w:numFmt w:val="bullet"/>
      <w:lvlText w:val="-"/>
      <w:lvlJc w:val="left"/>
      <w:pPr>
        <w:ind w:left="720" w:hanging="360"/>
      </w:pPr>
      <w:rPr>
        <w:rFonts w:ascii="Georgia" w:eastAsia="Times New Roman" w:hAnsi="Georgia" w:cs="Aharoni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D3C77"/>
    <w:multiLevelType w:val="hybridMultilevel"/>
    <w:tmpl w:val="458EEEA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25680B"/>
    <w:multiLevelType w:val="hybridMultilevel"/>
    <w:tmpl w:val="909E5F86"/>
    <w:lvl w:ilvl="0" w:tplc="6E1C81DE">
      <w:start w:val="1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B14BF"/>
    <w:multiLevelType w:val="hybridMultilevel"/>
    <w:tmpl w:val="470C0FB4"/>
    <w:lvl w:ilvl="0" w:tplc="343EBB84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53135"/>
    <w:multiLevelType w:val="hybridMultilevel"/>
    <w:tmpl w:val="B69E40D6"/>
    <w:lvl w:ilvl="0" w:tplc="671274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616806"/>
    <w:multiLevelType w:val="hybridMultilevel"/>
    <w:tmpl w:val="B7B29762"/>
    <w:lvl w:ilvl="0" w:tplc="5E2AE76C">
      <w:start w:val="3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93795"/>
    <w:multiLevelType w:val="hybridMultilevel"/>
    <w:tmpl w:val="551225D2"/>
    <w:lvl w:ilvl="0" w:tplc="676E74CC">
      <w:start w:val="20"/>
      <w:numFmt w:val="bullet"/>
      <w:lvlText w:val="-"/>
      <w:lvlJc w:val="left"/>
      <w:pPr>
        <w:ind w:left="114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2ADD2AA6"/>
    <w:multiLevelType w:val="hybridMultilevel"/>
    <w:tmpl w:val="0BE00692"/>
    <w:lvl w:ilvl="0" w:tplc="A63AAB3E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A1AAE"/>
    <w:multiLevelType w:val="hybridMultilevel"/>
    <w:tmpl w:val="B18A95F0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FB0A0F"/>
    <w:multiLevelType w:val="multilevel"/>
    <w:tmpl w:val="BE5E9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A55A62"/>
    <w:multiLevelType w:val="hybridMultilevel"/>
    <w:tmpl w:val="3D1CC7E4"/>
    <w:lvl w:ilvl="0" w:tplc="3A5E9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435246"/>
    <w:multiLevelType w:val="hybridMultilevel"/>
    <w:tmpl w:val="A3EC0C1C"/>
    <w:lvl w:ilvl="0" w:tplc="5192A7B6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4374A"/>
    <w:multiLevelType w:val="hybridMultilevel"/>
    <w:tmpl w:val="B5F4C264"/>
    <w:lvl w:ilvl="0" w:tplc="86CA8200">
      <w:start w:val="503"/>
      <w:numFmt w:val="bullet"/>
      <w:lvlText w:val="-"/>
      <w:lvlJc w:val="left"/>
      <w:pPr>
        <w:ind w:left="120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>
    <w:nsid w:val="5BE4055D"/>
    <w:multiLevelType w:val="hybridMultilevel"/>
    <w:tmpl w:val="069E40AE"/>
    <w:lvl w:ilvl="0" w:tplc="1CECDDEA">
      <w:start w:val="18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82459B"/>
    <w:multiLevelType w:val="hybridMultilevel"/>
    <w:tmpl w:val="32A0A3AE"/>
    <w:lvl w:ilvl="0" w:tplc="22FEC2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E322C4"/>
    <w:multiLevelType w:val="hybridMultilevel"/>
    <w:tmpl w:val="D10EBE90"/>
    <w:lvl w:ilvl="0" w:tplc="4F305088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516DEA"/>
    <w:multiLevelType w:val="hybridMultilevel"/>
    <w:tmpl w:val="BF4C4D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9D3464"/>
    <w:multiLevelType w:val="hybridMultilevel"/>
    <w:tmpl w:val="A04639B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547BB9"/>
    <w:multiLevelType w:val="hybridMultilevel"/>
    <w:tmpl w:val="B24C8B02"/>
    <w:lvl w:ilvl="0" w:tplc="5322B434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A31BE7"/>
    <w:multiLevelType w:val="hybridMultilevel"/>
    <w:tmpl w:val="A5FE92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F418C7"/>
    <w:multiLevelType w:val="hybridMultilevel"/>
    <w:tmpl w:val="F4307514"/>
    <w:lvl w:ilvl="0" w:tplc="9B2C8C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004041"/>
    <w:multiLevelType w:val="hybridMultilevel"/>
    <w:tmpl w:val="15EA0B44"/>
    <w:lvl w:ilvl="0" w:tplc="58925B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1B3E85"/>
    <w:multiLevelType w:val="hybridMultilevel"/>
    <w:tmpl w:val="82A8D1D8"/>
    <w:lvl w:ilvl="0" w:tplc="13A4F1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7"/>
  </w:num>
  <w:num w:numId="8">
    <w:abstractNumId w:val="22"/>
  </w:num>
  <w:num w:numId="9">
    <w:abstractNumId w:val="5"/>
  </w:num>
  <w:num w:numId="10">
    <w:abstractNumId w:val="23"/>
  </w:num>
  <w:num w:numId="11">
    <w:abstractNumId w:val="0"/>
  </w:num>
  <w:num w:numId="12">
    <w:abstractNumId w:val="7"/>
  </w:num>
  <w:num w:numId="13">
    <w:abstractNumId w:val="15"/>
  </w:num>
  <w:num w:numId="14">
    <w:abstractNumId w:val="1"/>
  </w:num>
  <w:num w:numId="15">
    <w:abstractNumId w:val="12"/>
  </w:num>
  <w:num w:numId="16">
    <w:abstractNumId w:val="18"/>
  </w:num>
  <w:num w:numId="17">
    <w:abstractNumId w:val="11"/>
  </w:num>
  <w:num w:numId="18">
    <w:abstractNumId w:val="26"/>
  </w:num>
  <w:num w:numId="19">
    <w:abstractNumId w:val="13"/>
  </w:num>
  <w:num w:numId="20">
    <w:abstractNumId w:val="17"/>
  </w:num>
  <w:num w:numId="21">
    <w:abstractNumId w:val="4"/>
  </w:num>
  <w:num w:numId="22">
    <w:abstractNumId w:val="21"/>
  </w:num>
  <w:num w:numId="23">
    <w:abstractNumId w:val="16"/>
  </w:num>
  <w:num w:numId="24">
    <w:abstractNumId w:val="9"/>
  </w:num>
  <w:num w:numId="25">
    <w:abstractNumId w:val="24"/>
  </w:num>
  <w:num w:numId="26">
    <w:abstractNumId w:val="6"/>
  </w:num>
  <w:num w:numId="27">
    <w:abstractNumId w:val="20"/>
  </w:num>
  <w:num w:numId="28">
    <w:abstractNumId w:val="8"/>
  </w:num>
  <w:num w:numId="29">
    <w:abstractNumId w:val="28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54"/>
    <w:rsid w:val="0000325A"/>
    <w:rsid w:val="000076D0"/>
    <w:rsid w:val="00022D77"/>
    <w:rsid w:val="00023AC1"/>
    <w:rsid w:val="000316C4"/>
    <w:rsid w:val="00041848"/>
    <w:rsid w:val="0004762B"/>
    <w:rsid w:val="000544D9"/>
    <w:rsid w:val="00057E42"/>
    <w:rsid w:val="000603DC"/>
    <w:rsid w:val="00062A31"/>
    <w:rsid w:val="00075F8A"/>
    <w:rsid w:val="000944C4"/>
    <w:rsid w:val="000A4B5E"/>
    <w:rsid w:val="000A53B8"/>
    <w:rsid w:val="000B6BC3"/>
    <w:rsid w:val="000C06CD"/>
    <w:rsid w:val="000D12BD"/>
    <w:rsid w:val="000D7B39"/>
    <w:rsid w:val="0010132A"/>
    <w:rsid w:val="0010239D"/>
    <w:rsid w:val="00114A4D"/>
    <w:rsid w:val="001162C8"/>
    <w:rsid w:val="00116B01"/>
    <w:rsid w:val="00116D92"/>
    <w:rsid w:val="00121AA7"/>
    <w:rsid w:val="00122218"/>
    <w:rsid w:val="00130350"/>
    <w:rsid w:val="00136F1F"/>
    <w:rsid w:val="00137C20"/>
    <w:rsid w:val="00150A85"/>
    <w:rsid w:val="0015265C"/>
    <w:rsid w:val="00152B7B"/>
    <w:rsid w:val="0016447F"/>
    <w:rsid w:val="001648A4"/>
    <w:rsid w:val="0017410B"/>
    <w:rsid w:val="00177B05"/>
    <w:rsid w:val="00196BFC"/>
    <w:rsid w:val="001A03E2"/>
    <w:rsid w:val="001A14CF"/>
    <w:rsid w:val="001A14DF"/>
    <w:rsid w:val="001A553D"/>
    <w:rsid w:val="001B34E3"/>
    <w:rsid w:val="001B7130"/>
    <w:rsid w:val="001C1B17"/>
    <w:rsid w:val="001C59BB"/>
    <w:rsid w:val="001C6F10"/>
    <w:rsid w:val="001C7F47"/>
    <w:rsid w:val="001D1E23"/>
    <w:rsid w:val="001D680F"/>
    <w:rsid w:val="001D6D7B"/>
    <w:rsid w:val="001E15E4"/>
    <w:rsid w:val="001E18C3"/>
    <w:rsid w:val="001E521C"/>
    <w:rsid w:val="001F1210"/>
    <w:rsid w:val="001F1386"/>
    <w:rsid w:val="001F4F41"/>
    <w:rsid w:val="00206C0E"/>
    <w:rsid w:val="00214469"/>
    <w:rsid w:val="00224D15"/>
    <w:rsid w:val="00227175"/>
    <w:rsid w:val="00235862"/>
    <w:rsid w:val="00242648"/>
    <w:rsid w:val="00242F39"/>
    <w:rsid w:val="00244A7C"/>
    <w:rsid w:val="002462F9"/>
    <w:rsid w:val="0025036A"/>
    <w:rsid w:val="00251BEC"/>
    <w:rsid w:val="00261AC9"/>
    <w:rsid w:val="0027392F"/>
    <w:rsid w:val="0028228A"/>
    <w:rsid w:val="00282E32"/>
    <w:rsid w:val="00283482"/>
    <w:rsid w:val="00284577"/>
    <w:rsid w:val="00287597"/>
    <w:rsid w:val="0029375B"/>
    <w:rsid w:val="00293AD8"/>
    <w:rsid w:val="00295FDE"/>
    <w:rsid w:val="00296850"/>
    <w:rsid w:val="002A0BD7"/>
    <w:rsid w:val="002A3054"/>
    <w:rsid w:val="002A4975"/>
    <w:rsid w:val="002B0663"/>
    <w:rsid w:val="002B724A"/>
    <w:rsid w:val="002D035A"/>
    <w:rsid w:val="002D0846"/>
    <w:rsid w:val="002D0864"/>
    <w:rsid w:val="002D4C04"/>
    <w:rsid w:val="002F3B36"/>
    <w:rsid w:val="002F4BFC"/>
    <w:rsid w:val="0030064D"/>
    <w:rsid w:val="00301A3C"/>
    <w:rsid w:val="00301E62"/>
    <w:rsid w:val="00303DB1"/>
    <w:rsid w:val="00310EB8"/>
    <w:rsid w:val="00310F31"/>
    <w:rsid w:val="003168F3"/>
    <w:rsid w:val="00317931"/>
    <w:rsid w:val="00320997"/>
    <w:rsid w:val="00323EC7"/>
    <w:rsid w:val="00350B82"/>
    <w:rsid w:val="00351245"/>
    <w:rsid w:val="00356ECB"/>
    <w:rsid w:val="0035749D"/>
    <w:rsid w:val="0035760B"/>
    <w:rsid w:val="0036066D"/>
    <w:rsid w:val="00380D17"/>
    <w:rsid w:val="00381D8D"/>
    <w:rsid w:val="00383D92"/>
    <w:rsid w:val="00386EDD"/>
    <w:rsid w:val="00390DAB"/>
    <w:rsid w:val="003A280D"/>
    <w:rsid w:val="003A2EC1"/>
    <w:rsid w:val="003A5FED"/>
    <w:rsid w:val="003B2B4D"/>
    <w:rsid w:val="003B53FA"/>
    <w:rsid w:val="003B6E60"/>
    <w:rsid w:val="003B7234"/>
    <w:rsid w:val="003C35B2"/>
    <w:rsid w:val="003C6815"/>
    <w:rsid w:val="003D28C5"/>
    <w:rsid w:val="003D4A7D"/>
    <w:rsid w:val="003E0584"/>
    <w:rsid w:val="003E0E84"/>
    <w:rsid w:val="003E336C"/>
    <w:rsid w:val="003F094D"/>
    <w:rsid w:val="003F3F44"/>
    <w:rsid w:val="003F6802"/>
    <w:rsid w:val="00414026"/>
    <w:rsid w:val="00417C23"/>
    <w:rsid w:val="00421579"/>
    <w:rsid w:val="004270A6"/>
    <w:rsid w:val="0044070C"/>
    <w:rsid w:val="00451C20"/>
    <w:rsid w:val="00456108"/>
    <w:rsid w:val="0046337E"/>
    <w:rsid w:val="00471F95"/>
    <w:rsid w:val="00472AC0"/>
    <w:rsid w:val="00473DF8"/>
    <w:rsid w:val="00480EEC"/>
    <w:rsid w:val="00482244"/>
    <w:rsid w:val="00482DB6"/>
    <w:rsid w:val="004872A2"/>
    <w:rsid w:val="0049086D"/>
    <w:rsid w:val="004915BB"/>
    <w:rsid w:val="00492C5A"/>
    <w:rsid w:val="004A385D"/>
    <w:rsid w:val="004A574C"/>
    <w:rsid w:val="004C24E5"/>
    <w:rsid w:val="004C40A7"/>
    <w:rsid w:val="004C55FF"/>
    <w:rsid w:val="004C676B"/>
    <w:rsid w:val="004C6C43"/>
    <w:rsid w:val="004C6FBB"/>
    <w:rsid w:val="004D6193"/>
    <w:rsid w:val="004E3598"/>
    <w:rsid w:val="004E5DBD"/>
    <w:rsid w:val="004F17D2"/>
    <w:rsid w:val="004F30F5"/>
    <w:rsid w:val="0050197B"/>
    <w:rsid w:val="0050606B"/>
    <w:rsid w:val="00506D02"/>
    <w:rsid w:val="00515A7A"/>
    <w:rsid w:val="00520031"/>
    <w:rsid w:val="00532BD8"/>
    <w:rsid w:val="00534A5F"/>
    <w:rsid w:val="0054048F"/>
    <w:rsid w:val="00540B3E"/>
    <w:rsid w:val="0056466C"/>
    <w:rsid w:val="00564851"/>
    <w:rsid w:val="00575386"/>
    <w:rsid w:val="005754AE"/>
    <w:rsid w:val="00580E85"/>
    <w:rsid w:val="00580F72"/>
    <w:rsid w:val="00582B27"/>
    <w:rsid w:val="005863E1"/>
    <w:rsid w:val="0059706D"/>
    <w:rsid w:val="005A3784"/>
    <w:rsid w:val="005A6D81"/>
    <w:rsid w:val="005B27E9"/>
    <w:rsid w:val="005C1CEE"/>
    <w:rsid w:val="005C36EF"/>
    <w:rsid w:val="005C535B"/>
    <w:rsid w:val="005D1A85"/>
    <w:rsid w:val="005D25C9"/>
    <w:rsid w:val="005D333A"/>
    <w:rsid w:val="005D3B6C"/>
    <w:rsid w:val="005D6C29"/>
    <w:rsid w:val="005E49D9"/>
    <w:rsid w:val="005E5B7B"/>
    <w:rsid w:val="005F0C51"/>
    <w:rsid w:val="005F6BDC"/>
    <w:rsid w:val="005F7725"/>
    <w:rsid w:val="00603D5F"/>
    <w:rsid w:val="00610B9F"/>
    <w:rsid w:val="00615BF3"/>
    <w:rsid w:val="00621536"/>
    <w:rsid w:val="0062180A"/>
    <w:rsid w:val="00623B7C"/>
    <w:rsid w:val="00623CD0"/>
    <w:rsid w:val="0062472E"/>
    <w:rsid w:val="00625AF5"/>
    <w:rsid w:val="00635988"/>
    <w:rsid w:val="00643409"/>
    <w:rsid w:val="00643842"/>
    <w:rsid w:val="00647E1D"/>
    <w:rsid w:val="00655821"/>
    <w:rsid w:val="00663CCE"/>
    <w:rsid w:val="006658C6"/>
    <w:rsid w:val="00666370"/>
    <w:rsid w:val="00670120"/>
    <w:rsid w:val="00670AF1"/>
    <w:rsid w:val="00677D09"/>
    <w:rsid w:val="006838D5"/>
    <w:rsid w:val="00692881"/>
    <w:rsid w:val="006932B5"/>
    <w:rsid w:val="00693C1A"/>
    <w:rsid w:val="0069507B"/>
    <w:rsid w:val="00697370"/>
    <w:rsid w:val="006A5B93"/>
    <w:rsid w:val="006A66DE"/>
    <w:rsid w:val="006D08CB"/>
    <w:rsid w:val="006D11E9"/>
    <w:rsid w:val="006D4754"/>
    <w:rsid w:val="006D4CDF"/>
    <w:rsid w:val="006E15FA"/>
    <w:rsid w:val="006E37DB"/>
    <w:rsid w:val="006F11F8"/>
    <w:rsid w:val="006F2141"/>
    <w:rsid w:val="006F2BDB"/>
    <w:rsid w:val="006F3A29"/>
    <w:rsid w:val="006F46B2"/>
    <w:rsid w:val="006F74B9"/>
    <w:rsid w:val="007051D1"/>
    <w:rsid w:val="00705956"/>
    <w:rsid w:val="0070750A"/>
    <w:rsid w:val="0071085A"/>
    <w:rsid w:val="007111CA"/>
    <w:rsid w:val="00720B50"/>
    <w:rsid w:val="00721F2B"/>
    <w:rsid w:val="00723997"/>
    <w:rsid w:val="00726D69"/>
    <w:rsid w:val="00726F60"/>
    <w:rsid w:val="00727714"/>
    <w:rsid w:val="007302D3"/>
    <w:rsid w:val="00731992"/>
    <w:rsid w:val="00731F11"/>
    <w:rsid w:val="00735F72"/>
    <w:rsid w:val="0074129F"/>
    <w:rsid w:val="0074249E"/>
    <w:rsid w:val="007434AC"/>
    <w:rsid w:val="007462EE"/>
    <w:rsid w:val="00746F3A"/>
    <w:rsid w:val="00760EC4"/>
    <w:rsid w:val="00763C07"/>
    <w:rsid w:val="0076469F"/>
    <w:rsid w:val="00780916"/>
    <w:rsid w:val="007823A6"/>
    <w:rsid w:val="00782AAB"/>
    <w:rsid w:val="00797B34"/>
    <w:rsid w:val="00797BAB"/>
    <w:rsid w:val="007B2166"/>
    <w:rsid w:val="007B5C74"/>
    <w:rsid w:val="007C070E"/>
    <w:rsid w:val="007C560D"/>
    <w:rsid w:val="007D4341"/>
    <w:rsid w:val="007D4E42"/>
    <w:rsid w:val="007E22D6"/>
    <w:rsid w:val="007F6753"/>
    <w:rsid w:val="00801380"/>
    <w:rsid w:val="00803C91"/>
    <w:rsid w:val="00805165"/>
    <w:rsid w:val="00812B5A"/>
    <w:rsid w:val="00823FFD"/>
    <w:rsid w:val="00826263"/>
    <w:rsid w:val="00826DBA"/>
    <w:rsid w:val="0083474A"/>
    <w:rsid w:val="00836CA6"/>
    <w:rsid w:val="008401DD"/>
    <w:rsid w:val="008437E5"/>
    <w:rsid w:val="0084554C"/>
    <w:rsid w:val="0087281F"/>
    <w:rsid w:val="008732D9"/>
    <w:rsid w:val="008933B7"/>
    <w:rsid w:val="008B1D4B"/>
    <w:rsid w:val="008B52BB"/>
    <w:rsid w:val="008B5E76"/>
    <w:rsid w:val="008C1A0C"/>
    <w:rsid w:val="008D0A5F"/>
    <w:rsid w:val="008D5327"/>
    <w:rsid w:val="008E2DA7"/>
    <w:rsid w:val="008E38DC"/>
    <w:rsid w:val="008E3B02"/>
    <w:rsid w:val="008F70AC"/>
    <w:rsid w:val="00902350"/>
    <w:rsid w:val="00906CFD"/>
    <w:rsid w:val="00913E26"/>
    <w:rsid w:val="00922CE0"/>
    <w:rsid w:val="00930D35"/>
    <w:rsid w:val="00932EC1"/>
    <w:rsid w:val="009500DE"/>
    <w:rsid w:val="00966EF0"/>
    <w:rsid w:val="00967EA5"/>
    <w:rsid w:val="009716AC"/>
    <w:rsid w:val="00990E2E"/>
    <w:rsid w:val="00997FAB"/>
    <w:rsid w:val="009A5315"/>
    <w:rsid w:val="009B3C40"/>
    <w:rsid w:val="009B7679"/>
    <w:rsid w:val="009C248D"/>
    <w:rsid w:val="009D32D8"/>
    <w:rsid w:val="009D797B"/>
    <w:rsid w:val="009F1D24"/>
    <w:rsid w:val="009F30BE"/>
    <w:rsid w:val="009F6075"/>
    <w:rsid w:val="009F6372"/>
    <w:rsid w:val="00A01ADA"/>
    <w:rsid w:val="00A03A2E"/>
    <w:rsid w:val="00A03E75"/>
    <w:rsid w:val="00A06C99"/>
    <w:rsid w:val="00A12570"/>
    <w:rsid w:val="00A26C22"/>
    <w:rsid w:val="00A276EB"/>
    <w:rsid w:val="00A34249"/>
    <w:rsid w:val="00A34EB8"/>
    <w:rsid w:val="00A35290"/>
    <w:rsid w:val="00A52B5C"/>
    <w:rsid w:val="00A52B92"/>
    <w:rsid w:val="00A52D40"/>
    <w:rsid w:val="00A55147"/>
    <w:rsid w:val="00A608CC"/>
    <w:rsid w:val="00A611B7"/>
    <w:rsid w:val="00A6567E"/>
    <w:rsid w:val="00A72418"/>
    <w:rsid w:val="00A740D8"/>
    <w:rsid w:val="00A830F1"/>
    <w:rsid w:val="00A86DE0"/>
    <w:rsid w:val="00A87D22"/>
    <w:rsid w:val="00A928E3"/>
    <w:rsid w:val="00A940AC"/>
    <w:rsid w:val="00A95542"/>
    <w:rsid w:val="00AA1DC4"/>
    <w:rsid w:val="00AB00CB"/>
    <w:rsid w:val="00AB2D6B"/>
    <w:rsid w:val="00AB40AA"/>
    <w:rsid w:val="00AC14DB"/>
    <w:rsid w:val="00AC1A51"/>
    <w:rsid w:val="00AD02F3"/>
    <w:rsid w:val="00AF2299"/>
    <w:rsid w:val="00AF5FDB"/>
    <w:rsid w:val="00B00D2D"/>
    <w:rsid w:val="00B0482F"/>
    <w:rsid w:val="00B04F37"/>
    <w:rsid w:val="00B0701E"/>
    <w:rsid w:val="00B07BD6"/>
    <w:rsid w:val="00B15DD2"/>
    <w:rsid w:val="00B262BB"/>
    <w:rsid w:val="00B30E1D"/>
    <w:rsid w:val="00B320FD"/>
    <w:rsid w:val="00B343EE"/>
    <w:rsid w:val="00B412B1"/>
    <w:rsid w:val="00B47A2D"/>
    <w:rsid w:val="00B53A6B"/>
    <w:rsid w:val="00B6518B"/>
    <w:rsid w:val="00B65524"/>
    <w:rsid w:val="00B8779D"/>
    <w:rsid w:val="00B91A77"/>
    <w:rsid w:val="00B93120"/>
    <w:rsid w:val="00B9481B"/>
    <w:rsid w:val="00B9571A"/>
    <w:rsid w:val="00BA1113"/>
    <w:rsid w:val="00BB396E"/>
    <w:rsid w:val="00BD3307"/>
    <w:rsid w:val="00BD4F7F"/>
    <w:rsid w:val="00BD73A4"/>
    <w:rsid w:val="00BE2D22"/>
    <w:rsid w:val="00BE7250"/>
    <w:rsid w:val="00BE7915"/>
    <w:rsid w:val="00BF07AA"/>
    <w:rsid w:val="00BF0CF6"/>
    <w:rsid w:val="00BF27C9"/>
    <w:rsid w:val="00BF42C7"/>
    <w:rsid w:val="00C151DD"/>
    <w:rsid w:val="00C27A03"/>
    <w:rsid w:val="00C422B3"/>
    <w:rsid w:val="00C45489"/>
    <w:rsid w:val="00C5325E"/>
    <w:rsid w:val="00C61D64"/>
    <w:rsid w:val="00C634D7"/>
    <w:rsid w:val="00C90443"/>
    <w:rsid w:val="00C90E81"/>
    <w:rsid w:val="00C95664"/>
    <w:rsid w:val="00C95D6F"/>
    <w:rsid w:val="00CA056A"/>
    <w:rsid w:val="00CA32AB"/>
    <w:rsid w:val="00CA596D"/>
    <w:rsid w:val="00CC2058"/>
    <w:rsid w:val="00CC729D"/>
    <w:rsid w:val="00CD0F6A"/>
    <w:rsid w:val="00CD282C"/>
    <w:rsid w:val="00CE208E"/>
    <w:rsid w:val="00CF149D"/>
    <w:rsid w:val="00CF6A88"/>
    <w:rsid w:val="00D00326"/>
    <w:rsid w:val="00D023BB"/>
    <w:rsid w:val="00D10E54"/>
    <w:rsid w:val="00D13552"/>
    <w:rsid w:val="00D20E2F"/>
    <w:rsid w:val="00D2247C"/>
    <w:rsid w:val="00D24CA0"/>
    <w:rsid w:val="00D27282"/>
    <w:rsid w:val="00D30A39"/>
    <w:rsid w:val="00D311FE"/>
    <w:rsid w:val="00D331D7"/>
    <w:rsid w:val="00D35E30"/>
    <w:rsid w:val="00D426E2"/>
    <w:rsid w:val="00D4528E"/>
    <w:rsid w:val="00D46F2E"/>
    <w:rsid w:val="00D516E8"/>
    <w:rsid w:val="00D623B8"/>
    <w:rsid w:val="00D624C8"/>
    <w:rsid w:val="00D64EF2"/>
    <w:rsid w:val="00D65CBF"/>
    <w:rsid w:val="00D67406"/>
    <w:rsid w:val="00D735C7"/>
    <w:rsid w:val="00D737F9"/>
    <w:rsid w:val="00D76685"/>
    <w:rsid w:val="00D77FCE"/>
    <w:rsid w:val="00D80210"/>
    <w:rsid w:val="00D93DF1"/>
    <w:rsid w:val="00DB2294"/>
    <w:rsid w:val="00DB3949"/>
    <w:rsid w:val="00DD1A2D"/>
    <w:rsid w:val="00DD3835"/>
    <w:rsid w:val="00DD6ACF"/>
    <w:rsid w:val="00DE06BF"/>
    <w:rsid w:val="00DE0AD8"/>
    <w:rsid w:val="00E01130"/>
    <w:rsid w:val="00E043E1"/>
    <w:rsid w:val="00E13605"/>
    <w:rsid w:val="00E15E8B"/>
    <w:rsid w:val="00E20856"/>
    <w:rsid w:val="00E22146"/>
    <w:rsid w:val="00E25CBD"/>
    <w:rsid w:val="00E34ED9"/>
    <w:rsid w:val="00E46460"/>
    <w:rsid w:val="00E61ACC"/>
    <w:rsid w:val="00E65975"/>
    <w:rsid w:val="00E724A8"/>
    <w:rsid w:val="00E74F14"/>
    <w:rsid w:val="00E76316"/>
    <w:rsid w:val="00E86B83"/>
    <w:rsid w:val="00E9148E"/>
    <w:rsid w:val="00E9482A"/>
    <w:rsid w:val="00E97C2E"/>
    <w:rsid w:val="00EA2559"/>
    <w:rsid w:val="00EC28C7"/>
    <w:rsid w:val="00EC6697"/>
    <w:rsid w:val="00ED4C1F"/>
    <w:rsid w:val="00ED7E17"/>
    <w:rsid w:val="00EE0415"/>
    <w:rsid w:val="00EE07E6"/>
    <w:rsid w:val="00EE0B25"/>
    <w:rsid w:val="00EE70C7"/>
    <w:rsid w:val="00EF1C1B"/>
    <w:rsid w:val="00EF3226"/>
    <w:rsid w:val="00F02209"/>
    <w:rsid w:val="00F050B1"/>
    <w:rsid w:val="00F12737"/>
    <w:rsid w:val="00F13BB3"/>
    <w:rsid w:val="00F1413B"/>
    <w:rsid w:val="00F146F2"/>
    <w:rsid w:val="00F25752"/>
    <w:rsid w:val="00F30E78"/>
    <w:rsid w:val="00F35960"/>
    <w:rsid w:val="00F3686B"/>
    <w:rsid w:val="00F374E1"/>
    <w:rsid w:val="00F52D2B"/>
    <w:rsid w:val="00F61A35"/>
    <w:rsid w:val="00F63A33"/>
    <w:rsid w:val="00F652A2"/>
    <w:rsid w:val="00F7259D"/>
    <w:rsid w:val="00F83482"/>
    <w:rsid w:val="00F86841"/>
    <w:rsid w:val="00F96815"/>
    <w:rsid w:val="00FA1A01"/>
    <w:rsid w:val="00FA6AF5"/>
    <w:rsid w:val="00FC1802"/>
    <w:rsid w:val="00FC494D"/>
    <w:rsid w:val="00FC5F4B"/>
    <w:rsid w:val="00FC699F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940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Variabl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B9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651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rsid w:val="00EF3226"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D46F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9571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9571A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B9571A"/>
    <w:rPr>
      <w:color w:val="0000FF"/>
      <w:u w:val="single"/>
    </w:rPr>
  </w:style>
  <w:style w:type="paragraph" w:styleId="Textbubliny">
    <w:name w:val="Balloon Text"/>
    <w:basedOn w:val="Normln"/>
    <w:semiHidden/>
    <w:rsid w:val="00663CCE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C634D7"/>
    <w:rPr>
      <w:b/>
      <w:bCs/>
    </w:rPr>
  </w:style>
  <w:style w:type="paragraph" w:styleId="Zkladntext">
    <w:name w:val="Body Text"/>
    <w:basedOn w:val="Normln"/>
    <w:rsid w:val="00EF3226"/>
    <w:pPr>
      <w:jc w:val="both"/>
    </w:pPr>
    <w:rPr>
      <w:rFonts w:ascii="Tahoma" w:hAnsi="Tahoma" w:cs="Tahoma"/>
      <w:sz w:val="22"/>
    </w:rPr>
  </w:style>
  <w:style w:type="character" w:customStyle="1" w:styleId="platne">
    <w:name w:val="platne"/>
    <w:basedOn w:val="Standardnpsmoodstavce"/>
    <w:rsid w:val="00670AF1"/>
  </w:style>
  <w:style w:type="paragraph" w:styleId="Odstavecseseznamem">
    <w:name w:val="List Paragraph"/>
    <w:basedOn w:val="Normln"/>
    <w:uiPriority w:val="34"/>
    <w:qFormat/>
    <w:rsid w:val="0074249E"/>
    <w:pPr>
      <w:ind w:left="720"/>
      <w:contextualSpacing/>
    </w:pPr>
  </w:style>
  <w:style w:type="paragraph" w:styleId="Bezmezer">
    <w:name w:val="No Spacing"/>
    <w:uiPriority w:val="1"/>
    <w:qFormat/>
    <w:rsid w:val="002F4BF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2F4BFC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7B05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472AC0"/>
  </w:style>
  <w:style w:type="character" w:customStyle="1" w:styleId="Nadpis3Char">
    <w:name w:val="Nadpis 3 Char"/>
    <w:basedOn w:val="Standardnpsmoodstavce"/>
    <w:link w:val="Nadpis3"/>
    <w:rsid w:val="00D46F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lnweb">
    <w:name w:val="Normal (Web)"/>
    <w:basedOn w:val="Normln"/>
    <w:uiPriority w:val="99"/>
    <w:unhideWhenUsed/>
    <w:rsid w:val="00D46F2E"/>
    <w:pPr>
      <w:spacing w:before="100" w:beforeAutospacing="1" w:after="100" w:afterAutospacing="1"/>
    </w:pPr>
  </w:style>
  <w:style w:type="character" w:customStyle="1" w:styleId="preformatted">
    <w:name w:val="preformatted"/>
    <w:basedOn w:val="Standardnpsmoodstavce"/>
    <w:rsid w:val="0054048F"/>
  </w:style>
  <w:style w:type="character" w:customStyle="1" w:styleId="nounderline">
    <w:name w:val="nounderline"/>
    <w:basedOn w:val="Standardnpsmoodstavce"/>
    <w:rsid w:val="0054048F"/>
  </w:style>
  <w:style w:type="character" w:customStyle="1" w:styleId="fn">
    <w:name w:val="fn"/>
    <w:basedOn w:val="Standardnpsmoodstavce"/>
    <w:rsid w:val="00D516E8"/>
  </w:style>
  <w:style w:type="character" w:customStyle="1" w:styleId="Nadpis1Char">
    <w:name w:val="Nadpis 1 Char"/>
    <w:basedOn w:val="Standardnpsmoodstavce"/>
    <w:link w:val="Nadpis1"/>
    <w:rsid w:val="00B651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8347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5A6D81"/>
    <w:rPr>
      <w:sz w:val="24"/>
      <w:szCs w:val="24"/>
    </w:rPr>
  </w:style>
  <w:style w:type="character" w:styleId="Zvraznn">
    <w:name w:val="Emphasis"/>
    <w:basedOn w:val="Standardnpsmoodstavce"/>
    <w:uiPriority w:val="20"/>
    <w:qFormat/>
    <w:rsid w:val="00261AC9"/>
    <w:rPr>
      <w:i/>
      <w:iCs/>
    </w:rPr>
  </w:style>
  <w:style w:type="character" w:styleId="PromnnHTML">
    <w:name w:val="HTML Variable"/>
    <w:basedOn w:val="Standardnpsmoodstavce"/>
    <w:uiPriority w:val="99"/>
    <w:semiHidden/>
    <w:unhideWhenUsed/>
    <w:rsid w:val="005D25C9"/>
    <w:rPr>
      <w:i/>
      <w:iCs/>
    </w:rPr>
  </w:style>
  <w:style w:type="paragraph" w:customStyle="1" w:styleId="part-odstavec">
    <w:name w:val="part-odstavec"/>
    <w:basedOn w:val="Normln"/>
    <w:rsid w:val="005D25C9"/>
    <w:pPr>
      <w:spacing w:before="100" w:beforeAutospacing="1" w:after="100" w:afterAutospacing="1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494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Variabl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B9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651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rsid w:val="00EF3226"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D46F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9571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9571A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B9571A"/>
    <w:rPr>
      <w:color w:val="0000FF"/>
      <w:u w:val="single"/>
    </w:rPr>
  </w:style>
  <w:style w:type="paragraph" w:styleId="Textbubliny">
    <w:name w:val="Balloon Text"/>
    <w:basedOn w:val="Normln"/>
    <w:semiHidden/>
    <w:rsid w:val="00663CCE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C634D7"/>
    <w:rPr>
      <w:b/>
      <w:bCs/>
    </w:rPr>
  </w:style>
  <w:style w:type="paragraph" w:styleId="Zkladntext">
    <w:name w:val="Body Text"/>
    <w:basedOn w:val="Normln"/>
    <w:rsid w:val="00EF3226"/>
    <w:pPr>
      <w:jc w:val="both"/>
    </w:pPr>
    <w:rPr>
      <w:rFonts w:ascii="Tahoma" w:hAnsi="Tahoma" w:cs="Tahoma"/>
      <w:sz w:val="22"/>
    </w:rPr>
  </w:style>
  <w:style w:type="character" w:customStyle="1" w:styleId="platne">
    <w:name w:val="platne"/>
    <w:basedOn w:val="Standardnpsmoodstavce"/>
    <w:rsid w:val="00670AF1"/>
  </w:style>
  <w:style w:type="paragraph" w:styleId="Odstavecseseznamem">
    <w:name w:val="List Paragraph"/>
    <w:basedOn w:val="Normln"/>
    <w:uiPriority w:val="34"/>
    <w:qFormat/>
    <w:rsid w:val="0074249E"/>
    <w:pPr>
      <w:ind w:left="720"/>
      <w:contextualSpacing/>
    </w:pPr>
  </w:style>
  <w:style w:type="paragraph" w:styleId="Bezmezer">
    <w:name w:val="No Spacing"/>
    <w:uiPriority w:val="1"/>
    <w:qFormat/>
    <w:rsid w:val="002F4BF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2F4BFC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7B05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472AC0"/>
  </w:style>
  <w:style w:type="character" w:customStyle="1" w:styleId="Nadpis3Char">
    <w:name w:val="Nadpis 3 Char"/>
    <w:basedOn w:val="Standardnpsmoodstavce"/>
    <w:link w:val="Nadpis3"/>
    <w:rsid w:val="00D46F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lnweb">
    <w:name w:val="Normal (Web)"/>
    <w:basedOn w:val="Normln"/>
    <w:uiPriority w:val="99"/>
    <w:unhideWhenUsed/>
    <w:rsid w:val="00D46F2E"/>
    <w:pPr>
      <w:spacing w:before="100" w:beforeAutospacing="1" w:after="100" w:afterAutospacing="1"/>
    </w:pPr>
  </w:style>
  <w:style w:type="character" w:customStyle="1" w:styleId="preformatted">
    <w:name w:val="preformatted"/>
    <w:basedOn w:val="Standardnpsmoodstavce"/>
    <w:rsid w:val="0054048F"/>
  </w:style>
  <w:style w:type="character" w:customStyle="1" w:styleId="nounderline">
    <w:name w:val="nounderline"/>
    <w:basedOn w:val="Standardnpsmoodstavce"/>
    <w:rsid w:val="0054048F"/>
  </w:style>
  <w:style w:type="character" w:customStyle="1" w:styleId="fn">
    <w:name w:val="fn"/>
    <w:basedOn w:val="Standardnpsmoodstavce"/>
    <w:rsid w:val="00D516E8"/>
  </w:style>
  <w:style w:type="character" w:customStyle="1" w:styleId="Nadpis1Char">
    <w:name w:val="Nadpis 1 Char"/>
    <w:basedOn w:val="Standardnpsmoodstavce"/>
    <w:link w:val="Nadpis1"/>
    <w:rsid w:val="00B651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8347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5A6D81"/>
    <w:rPr>
      <w:sz w:val="24"/>
      <w:szCs w:val="24"/>
    </w:rPr>
  </w:style>
  <w:style w:type="character" w:styleId="Zvraznn">
    <w:name w:val="Emphasis"/>
    <w:basedOn w:val="Standardnpsmoodstavce"/>
    <w:uiPriority w:val="20"/>
    <w:qFormat/>
    <w:rsid w:val="00261AC9"/>
    <w:rPr>
      <w:i/>
      <w:iCs/>
    </w:rPr>
  </w:style>
  <w:style w:type="character" w:styleId="PromnnHTML">
    <w:name w:val="HTML Variable"/>
    <w:basedOn w:val="Standardnpsmoodstavce"/>
    <w:uiPriority w:val="99"/>
    <w:semiHidden/>
    <w:unhideWhenUsed/>
    <w:rsid w:val="005D25C9"/>
    <w:rPr>
      <w:i/>
      <w:iCs/>
    </w:rPr>
  </w:style>
  <w:style w:type="paragraph" w:customStyle="1" w:styleId="part-odstavec">
    <w:name w:val="part-odstavec"/>
    <w:basedOn w:val="Normln"/>
    <w:rsid w:val="005D25C9"/>
    <w:pPr>
      <w:spacing w:before="100" w:beforeAutospacing="1" w:after="100" w:afterAutospacing="1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4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0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2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5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1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3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73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2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305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0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5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2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2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7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26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106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43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02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7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0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7NYdsmKLz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olekmedved@gmail.com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1551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Obvodní soud pro Prahu 10</vt:lpstr>
    </vt:vector>
  </TitlesOfParts>
  <Company/>
  <LinksUpToDate>false</LinksUpToDate>
  <CharactersWithSpaces>10682</CharactersWithSpaces>
  <SharedDoc>false</SharedDoc>
  <HLinks>
    <vt:vector size="6" baseType="variant">
      <vt:variant>
        <vt:i4>4456545</vt:i4>
      </vt:variant>
      <vt:variant>
        <vt:i4>0</vt:i4>
      </vt:variant>
      <vt:variant>
        <vt:i4>0</vt:i4>
      </vt:variant>
      <vt:variant>
        <vt:i4>5</vt:i4>
      </vt:variant>
      <vt:variant>
        <vt:lpwstr>mailto:cerny@iusticia.cz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2021-09-26T18:22:00Z</cp:lastPrinted>
  <dcterms:created xsi:type="dcterms:W3CDTF">2023-11-12T20:11:00Z</dcterms:created>
  <dcterms:modified xsi:type="dcterms:W3CDTF">2023-11-12T20:11:00Z</dcterms:modified>
</cp:coreProperties>
</file>